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AB6A" w14:textId="77777777" w:rsidR="00FD11DC" w:rsidRDefault="0045026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14:anchorId="0D21D0C5" wp14:editId="6552C0CD">
            <wp:simplePos x="0" y="0"/>
            <wp:positionH relativeFrom="column">
              <wp:posOffset>3338195</wp:posOffset>
            </wp:positionH>
            <wp:positionV relativeFrom="paragraph">
              <wp:posOffset>-628140</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E65">
        <w:rPr>
          <w:rFonts w:ascii="Arial" w:eastAsia="Arial" w:hAnsi="Arial" w:cs="Arial"/>
          <w:sz w:val="22"/>
          <w:szCs w:val="22"/>
        </w:rPr>
        <w:t>Pressemitteilung / 8. Januar 2021</w:t>
      </w:r>
    </w:p>
    <w:p w14:paraId="2EB5D4D4" w14:textId="77777777" w:rsidR="00FD11DC" w:rsidRDefault="002E2E6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Online-Spendenportal</w:t>
      </w:r>
    </w:p>
    <w:p w14:paraId="10B2A242" w14:textId="77777777" w:rsidR="00FD11DC" w:rsidRDefault="002E2E65">
      <w:pPr>
        <w:pStyle w:val="StandardWeb"/>
        <w:rPr>
          <w:sz w:val="28"/>
          <w:szCs w:val="28"/>
        </w:rPr>
      </w:pPr>
      <w:r>
        <w:rPr>
          <w:rFonts w:ascii="Arial" w:hAnsi="Arial" w:cs="Arial"/>
          <w:b/>
          <w:bCs/>
          <w:sz w:val="28"/>
          <w:szCs w:val="28"/>
        </w:rPr>
        <w:t>Spenden auf über 445.000 Euro verdreifacht</w:t>
      </w:r>
    </w:p>
    <w:p w14:paraId="30077E44" w14:textId="77777777" w:rsidR="00FD11DC" w:rsidRDefault="002E2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bdr w:val="none" w:sz="0" w:space="0" w:color="auto"/>
          <w:lang w:eastAsia="de-DE"/>
        </w:rPr>
        <w:t xml:space="preserve">Digitalisierung von Spenden | 127 Organisationen sammeln online Spenden für 382 Projekte </w:t>
      </w:r>
      <w:r w:rsidR="002A1DD1">
        <w:rPr>
          <w:rFonts w:ascii="Arial" w:eastAsia="Arial Unicode MS" w:hAnsi="Arial" w:cs="Arial"/>
          <w:b/>
          <w:bCs/>
          <w:sz w:val="24"/>
          <w:szCs w:val="24"/>
          <w:bdr w:val="none" w:sz="0" w:space="0" w:color="auto"/>
          <w:lang w:eastAsia="de-DE"/>
        </w:rPr>
        <w:t xml:space="preserve">| </w:t>
      </w:r>
      <w:r w:rsidR="00FA258D">
        <w:rPr>
          <w:rFonts w:ascii="Arial" w:eastAsia="Arial Unicode MS" w:hAnsi="Arial" w:cs="Arial"/>
          <w:b/>
          <w:bCs/>
          <w:sz w:val="24"/>
          <w:szCs w:val="24"/>
          <w:bdr w:val="none" w:sz="0" w:space="0" w:color="auto"/>
          <w:lang w:eastAsia="de-DE"/>
        </w:rPr>
        <w:t>Volumen verdreifacht auf 445.664 Euro</w:t>
      </w:r>
      <w:r w:rsidR="00FA258D" w:rsidRPr="002A1DD1">
        <w:rPr>
          <w:rFonts w:ascii="Arial" w:eastAsia="Arial Unicode MS" w:hAnsi="Arial" w:cs="Arial"/>
          <w:b/>
          <w:bCs/>
          <w:sz w:val="24"/>
          <w:szCs w:val="24"/>
          <w:bdr w:val="none" w:sz="0" w:space="0" w:color="auto"/>
          <w:lang w:eastAsia="de-DE"/>
        </w:rPr>
        <w:t xml:space="preserve"> </w:t>
      </w:r>
      <w:r w:rsidR="00FA258D">
        <w:rPr>
          <w:rFonts w:ascii="Arial" w:eastAsia="Arial Unicode MS" w:hAnsi="Arial" w:cs="Arial"/>
          <w:b/>
          <w:bCs/>
          <w:sz w:val="24"/>
          <w:szCs w:val="24"/>
          <w:bdr w:val="none" w:sz="0" w:space="0" w:color="auto"/>
          <w:lang w:eastAsia="de-DE"/>
        </w:rPr>
        <w:t xml:space="preserve">| </w:t>
      </w:r>
      <w:r w:rsidR="002A1DD1" w:rsidRPr="002A1DD1">
        <w:rPr>
          <w:rFonts w:ascii="Arial" w:eastAsia="Arial Unicode MS" w:hAnsi="Arial" w:cs="Arial"/>
          <w:b/>
          <w:bCs/>
          <w:sz w:val="24"/>
          <w:szCs w:val="24"/>
          <w:bdr w:val="none" w:sz="0" w:space="0" w:color="auto"/>
          <w:lang w:eastAsia="de-DE"/>
        </w:rPr>
        <w:t>KD</w:t>
      </w:r>
      <w:r w:rsidR="002A1DD1">
        <w:rPr>
          <w:rFonts w:ascii="Arial" w:eastAsia="Arial Unicode MS" w:hAnsi="Arial" w:cs="Arial"/>
          <w:b/>
          <w:bCs/>
          <w:sz w:val="24"/>
          <w:szCs w:val="24"/>
          <w:bdr w:val="none" w:sz="0" w:space="0" w:color="auto"/>
          <w:lang w:eastAsia="de-DE"/>
        </w:rPr>
        <w:t>-</w:t>
      </w:r>
      <w:r w:rsidR="002A1DD1" w:rsidRPr="002A1DD1">
        <w:rPr>
          <w:rFonts w:ascii="Arial" w:eastAsia="Arial Unicode MS" w:hAnsi="Arial" w:cs="Arial"/>
          <w:b/>
          <w:bCs/>
          <w:sz w:val="24"/>
          <w:szCs w:val="24"/>
          <w:bdr w:val="none" w:sz="0" w:space="0" w:color="auto"/>
          <w:lang w:eastAsia="de-DE"/>
        </w:rPr>
        <w:t>Bank mit „</w:t>
      </w:r>
      <w:r w:rsidR="00FA258D">
        <w:rPr>
          <w:rFonts w:ascii="Arial" w:eastAsia="Arial Unicode MS" w:hAnsi="Arial" w:cs="Arial"/>
          <w:b/>
          <w:bCs/>
          <w:sz w:val="24"/>
          <w:szCs w:val="24"/>
          <w:bdr w:val="none" w:sz="0" w:space="0" w:color="auto"/>
          <w:lang w:eastAsia="de-DE"/>
        </w:rPr>
        <w:t>P</w:t>
      </w:r>
      <w:r w:rsidR="002A1DD1" w:rsidRPr="002A1DD1">
        <w:rPr>
          <w:rFonts w:ascii="Arial" w:eastAsia="Arial Unicode MS" w:hAnsi="Arial" w:cs="Arial"/>
          <w:b/>
          <w:bCs/>
          <w:sz w:val="24"/>
          <w:szCs w:val="24"/>
          <w:bdr w:val="none" w:sz="0" w:space="0" w:color="auto"/>
          <w:lang w:eastAsia="de-DE"/>
        </w:rPr>
        <w:t>ayment-Power-</w:t>
      </w:r>
      <w:r w:rsidR="00FA258D">
        <w:rPr>
          <w:rFonts w:ascii="Arial" w:eastAsia="Arial Unicode MS" w:hAnsi="Arial" w:cs="Arial"/>
          <w:b/>
          <w:bCs/>
          <w:sz w:val="24"/>
          <w:szCs w:val="24"/>
          <w:bdr w:val="none" w:sz="0" w:space="0" w:color="auto"/>
          <w:lang w:eastAsia="de-DE"/>
        </w:rPr>
        <w:t>A</w:t>
      </w:r>
      <w:r w:rsidR="002A1DD1" w:rsidRPr="002A1DD1">
        <w:rPr>
          <w:rFonts w:ascii="Arial" w:eastAsia="Arial Unicode MS" w:hAnsi="Arial" w:cs="Arial"/>
          <w:b/>
          <w:bCs/>
          <w:sz w:val="24"/>
          <w:szCs w:val="24"/>
          <w:bdr w:val="none" w:sz="0" w:space="0" w:color="auto"/>
          <w:lang w:eastAsia="de-DE"/>
        </w:rPr>
        <w:t>ward“ als beste Bank ausgezeichnet</w:t>
      </w:r>
      <w:r w:rsidR="002A1DD1">
        <w:rPr>
          <w:rFonts w:ascii="Arial" w:eastAsia="Arial Unicode MS" w:hAnsi="Arial" w:cs="Arial"/>
          <w:b/>
          <w:bCs/>
          <w:sz w:val="24"/>
          <w:szCs w:val="24"/>
          <w:bdr w:val="none" w:sz="0" w:space="0" w:color="auto"/>
          <w:lang w:eastAsia="de-DE"/>
        </w:rPr>
        <w:t xml:space="preserve"> </w:t>
      </w:r>
    </w:p>
    <w:p w14:paraId="2A83CAB3" w14:textId="77777777" w:rsidR="00FD11DC" w:rsidRDefault="002E2E65">
      <w:pPr>
        <w:pStyle w:val="StandardWeb"/>
        <w:rPr>
          <w:rFonts w:ascii="Arial" w:hAnsi="Arial" w:cs="Arial"/>
          <w:sz w:val="22"/>
          <w:szCs w:val="22"/>
        </w:rPr>
      </w:pPr>
      <w:r>
        <w:rPr>
          <w:rFonts w:ascii="Arial" w:hAnsi="Arial" w:cs="Arial"/>
          <w:sz w:val="22"/>
          <w:szCs w:val="22"/>
        </w:rPr>
        <w:t xml:space="preserve">Dortmund. Die Bank für Kirche und Diakonie (KD-Bank) bietet mit dem kostengünstigen Portal KD-onlineSpende eine zeitgemäße und einfache Möglichkeit, online Spenden zu sammeln. </w:t>
      </w:r>
      <w:r w:rsidR="00FE6FD8">
        <w:rPr>
          <w:rFonts w:ascii="Arial" w:hAnsi="Arial" w:cs="Arial"/>
          <w:sz w:val="22"/>
          <w:szCs w:val="22"/>
        </w:rPr>
        <w:t xml:space="preserve">Gemeinnützige </w:t>
      </w:r>
      <w:r>
        <w:rPr>
          <w:rFonts w:ascii="Arial" w:hAnsi="Arial" w:cs="Arial"/>
          <w:sz w:val="22"/>
          <w:szCs w:val="22"/>
        </w:rPr>
        <w:t xml:space="preserve">Kunden können ihre Projekte auf dem Portal präsentieren und per Spendenbutton auf der Homepage, mit QR-Codes sowie über Social-Media-Aktivitäten bewerben. Das Spendenaufkommen über das Portal hat sich 2020 auf über 445.000 Euro verdreifacht. </w:t>
      </w:r>
    </w:p>
    <w:p w14:paraId="1D040042" w14:textId="6CA0B853"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Pr>
          <w:rFonts w:ascii="Arial" w:eastAsia="Arial Unicode MS" w:hAnsi="Arial" w:cs="Arial"/>
          <w:sz w:val="22"/>
          <w:szCs w:val="22"/>
          <w:bdr w:val="none" w:sz="0" w:space="0" w:color="auto"/>
          <w:lang w:eastAsia="de-DE"/>
        </w:rPr>
        <w:t xml:space="preserve">Die Gründe dafür </w:t>
      </w:r>
      <w:r w:rsidR="002E2E65">
        <w:rPr>
          <w:rFonts w:ascii="Arial" w:eastAsia="Arial Unicode MS" w:hAnsi="Arial" w:cs="Arial"/>
          <w:sz w:val="22"/>
          <w:szCs w:val="22"/>
          <w:bdr w:val="none" w:sz="0" w:space="0" w:color="auto"/>
          <w:lang w:eastAsia="de-DE"/>
        </w:rPr>
        <w:t>n</w:t>
      </w:r>
      <w:r>
        <w:rPr>
          <w:rFonts w:ascii="Arial" w:eastAsia="Arial Unicode MS" w:hAnsi="Arial" w:cs="Arial"/>
          <w:sz w:val="22"/>
          <w:szCs w:val="22"/>
          <w:bdr w:val="none" w:sz="0" w:space="0" w:color="auto"/>
          <w:lang w:eastAsia="de-DE"/>
        </w:rPr>
        <w:t xml:space="preserve">ennt Ricarda Schneider, Spezialistin für Online-Kommunikation: „Die </w:t>
      </w:r>
      <w:r w:rsidRPr="00FE6FD8">
        <w:rPr>
          <w:rFonts w:ascii="Arial" w:eastAsia="Arial Unicode MS" w:hAnsi="Arial" w:cs="Arial"/>
          <w:color w:val="000000" w:themeColor="text1"/>
          <w:sz w:val="22"/>
          <w:szCs w:val="22"/>
          <w:bdr w:val="none" w:sz="0" w:space="0" w:color="auto"/>
          <w:lang w:eastAsia="de-DE"/>
        </w:rPr>
        <w:t xml:space="preserve">Digitalisierung </w:t>
      </w:r>
      <w:r w:rsidR="00FA258D">
        <w:rPr>
          <w:rFonts w:ascii="Arial" w:eastAsia="Arial Unicode MS" w:hAnsi="Arial" w:cs="Arial"/>
          <w:color w:val="000000" w:themeColor="text1"/>
          <w:sz w:val="22"/>
          <w:szCs w:val="22"/>
          <w:bdr w:val="none" w:sz="0" w:space="0" w:color="auto"/>
          <w:lang w:eastAsia="de-DE"/>
        </w:rPr>
        <w:t>n</w:t>
      </w:r>
      <w:r w:rsidR="002E2E65">
        <w:rPr>
          <w:rFonts w:ascii="Arial" w:eastAsia="Arial Unicode MS" w:hAnsi="Arial" w:cs="Arial"/>
          <w:color w:val="000000" w:themeColor="text1"/>
          <w:sz w:val="22"/>
          <w:szCs w:val="22"/>
          <w:bdr w:val="none" w:sz="0" w:space="0" w:color="auto"/>
          <w:lang w:eastAsia="de-DE"/>
        </w:rPr>
        <w:t>u</w:t>
      </w:r>
      <w:r w:rsidR="00FA258D">
        <w:rPr>
          <w:rFonts w:ascii="Arial" w:eastAsia="Arial Unicode MS" w:hAnsi="Arial" w:cs="Arial"/>
          <w:color w:val="000000" w:themeColor="text1"/>
          <w:sz w:val="22"/>
          <w:szCs w:val="22"/>
          <w:bdr w:val="none" w:sz="0" w:space="0" w:color="auto"/>
          <w:lang w:eastAsia="de-DE"/>
        </w:rPr>
        <w:t xml:space="preserve">tzt auch dem </w:t>
      </w:r>
      <w:r w:rsidRPr="00FE6FD8">
        <w:rPr>
          <w:rFonts w:ascii="Arial" w:eastAsia="Arial Unicode MS" w:hAnsi="Arial" w:cs="Arial"/>
          <w:color w:val="000000" w:themeColor="text1"/>
          <w:sz w:val="22"/>
          <w:szCs w:val="22"/>
          <w:bdr w:val="none" w:sz="0" w:space="0" w:color="auto"/>
          <w:lang w:eastAsia="de-DE"/>
        </w:rPr>
        <w:t>Fundraising</w:t>
      </w:r>
      <w:r w:rsidR="00FA258D">
        <w:rPr>
          <w:rFonts w:ascii="Arial" w:eastAsia="Arial Unicode MS" w:hAnsi="Arial" w:cs="Arial"/>
          <w:color w:val="000000" w:themeColor="text1"/>
          <w:sz w:val="22"/>
          <w:szCs w:val="22"/>
          <w:bdr w:val="none" w:sz="0" w:space="0" w:color="auto"/>
          <w:lang w:eastAsia="de-DE"/>
        </w:rPr>
        <w:t xml:space="preserve">. </w:t>
      </w:r>
      <w:r w:rsidRPr="00FE6FD8">
        <w:rPr>
          <w:rFonts w:ascii="Arial" w:eastAsia="Arial Unicode MS" w:hAnsi="Arial" w:cs="Arial"/>
          <w:color w:val="000000" w:themeColor="text1"/>
          <w:sz w:val="22"/>
          <w:szCs w:val="22"/>
          <w:bdr w:val="none" w:sz="0" w:space="0" w:color="auto"/>
          <w:lang w:eastAsia="de-DE"/>
        </w:rPr>
        <w:t>Aufgrund der Corona-Pandemie waren viele Veranstaltungen und auch Gottesdienste nicht möglich. Kirchen sowie gemeinnützige Organisationen haben sich auf die Suche nach Alternativen gemacht. Da unser Angebot flexibel, leistungsfähig und kostengünstig ist, haben sich viele für KD-onlineSpende entschieden.“ Die Entwicklung des Spendenaufkommens, das gerade während der beiden Lockdowns im Frühjahr und Winter 2020 stark anstieg, unterstreicht die These. „Der Einsatzbereich unseres Spendenportals ist sehr vielfältig. Besonders beeindruckt mich dabei die Kreativität unserer Kunden: Ob Wohnzimmer-Gottesdienste, Online-Kollekten oder Spenden-Adventskalender – die Auswahl ist bunt“</w:t>
      </w:r>
      <w:r w:rsidR="006B5BB0">
        <w:rPr>
          <w:rFonts w:ascii="Arial" w:eastAsia="Arial Unicode MS" w:hAnsi="Arial" w:cs="Arial"/>
          <w:color w:val="000000" w:themeColor="text1"/>
          <w:sz w:val="22"/>
          <w:szCs w:val="22"/>
          <w:bdr w:val="none" w:sz="0" w:space="0" w:color="auto"/>
          <w:lang w:eastAsia="de-DE"/>
        </w:rPr>
        <w:t>, sagt Schneider.</w:t>
      </w:r>
      <w:bookmarkStart w:id="0" w:name="_GoBack"/>
      <w:bookmarkEnd w:id="0"/>
      <w:r w:rsidRPr="00FE6FD8">
        <w:rPr>
          <w:rFonts w:ascii="Arial" w:eastAsia="Arial Unicode MS" w:hAnsi="Arial" w:cs="Arial"/>
          <w:color w:val="000000" w:themeColor="text1"/>
          <w:sz w:val="22"/>
          <w:szCs w:val="22"/>
          <w:bdr w:val="none" w:sz="0" w:space="0" w:color="auto"/>
          <w:lang w:eastAsia="de-DE"/>
        </w:rPr>
        <w:t xml:space="preserve"> Den Zahlungsverkehr auf dem Portal begleitet Markus Scheipers aus dem Bereich Digitales Banking: „Besonders beliebt sind die Zahlungsvarianten Sepa-Lastschrift und PayPal, da diese bei den Spendern besonders verbreitet und komfortabel sind. Weitere mögliche Zahlarten sind paydirekt, Visa und Mastercard.“</w:t>
      </w:r>
    </w:p>
    <w:p w14:paraId="3D8AA58A"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sidRPr="00FE6FD8">
        <w:rPr>
          <w:rFonts w:ascii="Arial" w:eastAsia="Arial Unicode MS" w:hAnsi="Arial" w:cs="Arial"/>
          <w:color w:val="000000" w:themeColor="text1"/>
          <w:sz w:val="22"/>
          <w:szCs w:val="22"/>
          <w:bdr w:val="none" w:sz="0" w:space="0" w:color="auto"/>
          <w:lang w:eastAsia="de-DE"/>
        </w:rPr>
        <w:t xml:space="preserve">Spender und Organisationen können sich im Jahr 2021 auf neue Funktionalitäten freuen: Hierzu zählen beispielsweise die "wiederkehrende Spende", mit der Spender automatisch regelmäßig spenden können. Auch der gesamte </w:t>
      </w:r>
      <w:r w:rsidR="00450266">
        <w:rPr>
          <w:rFonts w:ascii="Arial" w:eastAsia="Arial Unicode MS" w:hAnsi="Arial" w:cs="Arial"/>
          <w:color w:val="000000" w:themeColor="text1"/>
          <w:sz w:val="22"/>
          <w:szCs w:val="22"/>
          <w:bdr w:val="none" w:sz="0" w:space="0" w:color="auto"/>
          <w:lang w:eastAsia="de-DE"/>
        </w:rPr>
        <w:t>Spendenp</w:t>
      </w:r>
      <w:r w:rsidRPr="00FE6FD8">
        <w:rPr>
          <w:rFonts w:ascii="Arial" w:eastAsia="Arial Unicode MS" w:hAnsi="Arial" w:cs="Arial"/>
          <w:color w:val="000000" w:themeColor="text1"/>
          <w:sz w:val="22"/>
          <w:szCs w:val="22"/>
          <w:bdr w:val="none" w:sz="0" w:space="0" w:color="auto"/>
          <w:lang w:eastAsia="de-DE"/>
        </w:rPr>
        <w:t>rozess soll künftig noch einfacher und schneller möglich sein.</w:t>
      </w:r>
    </w:p>
    <w:p w14:paraId="0AFD7681"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sidRPr="00FE6FD8">
        <w:rPr>
          <w:rFonts w:ascii="Arial" w:eastAsia="Arial Unicode MS" w:hAnsi="Arial" w:cs="Arial"/>
          <w:color w:val="000000" w:themeColor="text1"/>
          <w:sz w:val="22"/>
          <w:szCs w:val="22"/>
          <w:bdr w:val="none" w:sz="0" w:space="0" w:color="auto"/>
          <w:lang w:eastAsia="de-DE"/>
        </w:rPr>
        <w:t xml:space="preserve">Aufgrund des großen Erfolges und der starken Wachstumsraten der KD-onlineSpende zeichnete die VR-Payment, der Zahlungsschnittstellenanbieter der Volks- und Raiffeisenbanken, die KD-Bank 2020 mit dem „Payment-Power-Award“ aus. </w:t>
      </w:r>
      <w:r w:rsidR="00FA258D">
        <w:rPr>
          <w:rFonts w:ascii="Arial" w:eastAsia="Arial Unicode MS" w:hAnsi="Arial" w:cs="Arial"/>
          <w:color w:val="000000" w:themeColor="text1"/>
          <w:sz w:val="22"/>
          <w:szCs w:val="22"/>
          <w:bdr w:val="none" w:sz="0" w:space="0" w:color="auto"/>
          <w:lang w:eastAsia="de-DE"/>
        </w:rPr>
        <w:t>(Foto</w:t>
      </w:r>
      <w:r w:rsidR="00DB20BB">
        <w:rPr>
          <w:rFonts w:ascii="Arial" w:eastAsia="Arial Unicode MS" w:hAnsi="Arial" w:cs="Arial"/>
          <w:color w:val="000000" w:themeColor="text1"/>
          <w:sz w:val="22"/>
          <w:szCs w:val="22"/>
          <w:bdr w:val="none" w:sz="0" w:space="0" w:color="auto"/>
          <w:lang w:eastAsia="de-DE"/>
        </w:rPr>
        <w:t xml:space="preserve"> zur freien Verwendung</w:t>
      </w:r>
      <w:r w:rsidR="00FA258D">
        <w:rPr>
          <w:rFonts w:ascii="Arial" w:eastAsia="Arial Unicode MS" w:hAnsi="Arial" w:cs="Arial"/>
          <w:color w:val="000000" w:themeColor="text1"/>
          <w:sz w:val="22"/>
          <w:szCs w:val="22"/>
          <w:bdr w:val="none" w:sz="0" w:space="0" w:color="auto"/>
          <w:lang w:eastAsia="de-DE"/>
        </w:rPr>
        <w:t>: Ricarda Schneider und Markus Scheipers freuen sich über den Payment-Power-Award)</w:t>
      </w:r>
    </w:p>
    <w:p w14:paraId="38B7DE66" w14:textId="77777777" w:rsidR="00FE6FD8" w:rsidRPr="00FE6FD8" w:rsidRDefault="00FE6FD8" w:rsidP="00FE6F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Arial Unicode MS" w:hAnsi="Arial" w:cs="Arial"/>
          <w:color w:val="000000" w:themeColor="text1"/>
          <w:sz w:val="22"/>
          <w:szCs w:val="22"/>
          <w:bdr w:val="none" w:sz="0" w:space="0" w:color="auto"/>
          <w:lang w:eastAsia="de-DE"/>
        </w:rPr>
      </w:pPr>
      <w:r w:rsidRPr="00FE6FD8">
        <w:rPr>
          <w:rFonts w:ascii="Arial" w:eastAsia="Arial Unicode MS" w:hAnsi="Arial" w:cs="Arial"/>
          <w:color w:val="000000" w:themeColor="text1"/>
          <w:sz w:val="22"/>
          <w:szCs w:val="22"/>
          <w:bdr w:val="none" w:sz="0" w:space="0" w:color="auto"/>
          <w:lang w:eastAsia="de-DE"/>
        </w:rPr>
        <w:t xml:space="preserve">Mehr Informationen: </w:t>
      </w:r>
      <w:hyperlink r:id="rId7" w:history="1">
        <w:r w:rsidRPr="00FE6FD8">
          <w:rPr>
            <w:rFonts w:ascii="Arial" w:eastAsia="Arial Unicode MS" w:hAnsi="Arial" w:cs="Arial"/>
            <w:color w:val="000000" w:themeColor="text1"/>
            <w:sz w:val="22"/>
            <w:szCs w:val="22"/>
            <w:bdr w:val="none" w:sz="0" w:space="0" w:color="auto"/>
            <w:lang w:eastAsia="de-DE"/>
          </w:rPr>
          <w:t>www.KD-onlineSpende.de</w:t>
        </w:r>
      </w:hyperlink>
    </w:p>
    <w:p w14:paraId="00DBB6FD" w14:textId="77777777" w:rsidR="00FD11DC" w:rsidRDefault="002E2E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0807C9C7" w14:textId="77777777" w:rsidR="00FD11DC" w:rsidRDefault="002E2E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14:paraId="2DD47DCF" w14:textId="77777777" w:rsidR="00FD11DC" w:rsidRDefault="002E2E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8" w:history="1">
        <w:r>
          <w:rPr>
            <w:rStyle w:val="Hyperlink"/>
            <w:rFonts w:ascii="Arial" w:eastAsia="Arial" w:hAnsi="Arial" w:cs="Arial"/>
            <w:sz w:val="22"/>
            <w:szCs w:val="22"/>
            <w:u w:color="0000FF"/>
          </w:rPr>
          <w:t>Susanne.Hammans@KD-Bank.de</w:t>
        </w:r>
      </w:hyperlink>
    </w:p>
    <w:p w14:paraId="4BEB3B1D" w14:textId="77777777" w:rsidR="00FD11DC" w:rsidRDefault="00FD11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1A479F9E" w14:textId="77777777" w:rsidR="00FD11DC" w:rsidRDefault="00FD11D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8C3248C" w14:textId="77777777" w:rsidR="00FD11DC" w:rsidRDefault="002E2E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14:paraId="015DF8E3" w14:textId="77777777" w:rsidR="00FD11DC" w:rsidRDefault="002E2E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Seit über 9</w:t>
      </w:r>
      <w:r w:rsidR="00450266">
        <w:rPr>
          <w:rFonts w:ascii="Arial" w:hAnsi="Arial" w:cs="Arial"/>
          <w:sz w:val="16"/>
          <w:szCs w:val="16"/>
        </w:rPr>
        <w:t>5</w:t>
      </w:r>
      <w:r>
        <w:rPr>
          <w:rFonts w:ascii="Arial" w:hAnsi="Arial" w:cs="Arial"/>
          <w:sz w:val="16"/>
          <w:szCs w:val="16"/>
        </w:rPr>
        <w:t xml:space="preserve">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w:t>
      </w:r>
      <w:r w:rsidR="00644B66">
        <w:rPr>
          <w:rFonts w:ascii="Arial" w:hAnsi="Arial" w:cs="Arial"/>
          <w:sz w:val="16"/>
          <w:szCs w:val="16"/>
        </w:rPr>
        <w:t>,2</w:t>
      </w:r>
      <w:r>
        <w:rPr>
          <w:rFonts w:ascii="Arial" w:hAnsi="Arial" w:cs="Arial"/>
          <w:sz w:val="16"/>
          <w:szCs w:val="16"/>
        </w:rPr>
        <w:t xml:space="preserve"> Milliarden Euro in die Bereiche Lebensqualität im Alter, Gesundheit, Hilfe, lebendiges Gemeindeleben, Bildung, bezahlbaren Wohnraum sowie den privaten Wohnungsbau investiert. Rund 4</w:t>
      </w:r>
      <w:r w:rsidR="00644B66">
        <w:rPr>
          <w:rFonts w:ascii="Arial" w:hAnsi="Arial" w:cs="Arial"/>
          <w:sz w:val="16"/>
          <w:szCs w:val="16"/>
        </w:rPr>
        <w:t>,5</w:t>
      </w:r>
      <w:r>
        <w:rPr>
          <w:rFonts w:ascii="Arial" w:hAnsi="Arial" w:cs="Arial"/>
          <w:sz w:val="16"/>
          <w:szCs w:val="16"/>
        </w:rPr>
        <w:t xml:space="preserve">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Duisburg, Hamburg, Magdeburg, Mainz, Mannheim, München, Nürnberg und Stuttgart.</w:t>
      </w:r>
      <w:r>
        <w:rPr>
          <w:rFonts w:ascii="Arial" w:hAnsi="Arial" w:cs="Arial"/>
          <w:sz w:val="16"/>
          <w:szCs w:val="16"/>
        </w:rPr>
        <w:t xml:space="preserve"> </w:t>
      </w:r>
    </w:p>
    <w:sectPr w:rsidR="00FD11DC">
      <w:headerReference w:type="default" r:id="rId9"/>
      <w:footerReference w:type="default" r:id="rId10"/>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BBCA" w14:textId="77777777" w:rsidR="00FD11DC" w:rsidRDefault="002E2E65">
      <w:r>
        <w:separator/>
      </w:r>
    </w:p>
  </w:endnote>
  <w:endnote w:type="continuationSeparator" w:id="0">
    <w:p w14:paraId="48B9B358" w14:textId="77777777" w:rsidR="00FD11DC" w:rsidRDefault="002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3543" w14:textId="77777777" w:rsidR="00FD11DC" w:rsidRDefault="00FD11DC">
    <w:pPr>
      <w:rPr>
        <w:rFonts w:ascii="Arial" w:eastAsia="Arial" w:hAnsi="Arial" w:cs="Arial"/>
        <w:sz w:val="24"/>
        <w:szCs w:val="24"/>
      </w:rPr>
    </w:pPr>
  </w:p>
  <w:p w14:paraId="0765396A" w14:textId="77777777" w:rsidR="00FD11DC" w:rsidRDefault="002E2E65">
    <w:r>
      <w:rPr>
        <w:rFonts w:ascii="Arial" w:eastAsia="Arial" w:hAnsi="Arial" w:cs="Arial"/>
        <w:sz w:val="24"/>
        <w:szCs w:val="24"/>
      </w:rPr>
      <w:t>Gemeinsam handeln – Gutes bewirken.</w:t>
    </w:r>
    <w:r>
      <w:rPr>
        <w:rFonts w:ascii="Arial" w:eastAsia="Arial" w:hAnsi="Arial" w:cs="Arial"/>
        <w:sz w:val="24"/>
        <w:szCs w:val="24"/>
      </w:rPr>
      <w:tab/>
      <w:t>Seit über 95 Jahren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41A6" w14:textId="77777777" w:rsidR="00FD11DC" w:rsidRDefault="002E2E65">
      <w:r>
        <w:separator/>
      </w:r>
    </w:p>
  </w:footnote>
  <w:footnote w:type="continuationSeparator" w:id="0">
    <w:p w14:paraId="00B03546" w14:textId="77777777" w:rsidR="00FD11DC" w:rsidRDefault="002E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2561" w14:textId="77777777" w:rsidR="00FD11DC" w:rsidRDefault="002E2E65">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4CAAB415" w14:textId="77777777" w:rsidR="00FD11DC" w:rsidRDefault="002E2E65">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9"/>
  <w:autoHyphenation/>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DC"/>
    <w:rsid w:val="002A1DD1"/>
    <w:rsid w:val="002E2E65"/>
    <w:rsid w:val="00450266"/>
    <w:rsid w:val="00644B66"/>
    <w:rsid w:val="006B5BB0"/>
    <w:rsid w:val="00757070"/>
    <w:rsid w:val="00DB20BB"/>
    <w:rsid w:val="00FA258D"/>
    <w:rsid w:val="00FD11DC"/>
    <w:rsid w:val="00FE6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64050E1"/>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3" Type="http://schemas.openxmlformats.org/officeDocument/2006/relationships/webSettings" Target="webSettings.xml"/><Relationship Id="rId7" Type="http://schemas.openxmlformats.org/officeDocument/2006/relationships/hyperlink" Target="http://www.kd-onlinespend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3763</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14</cp:revision>
  <cp:lastPrinted>2021-01-07T11:18:00Z</cp:lastPrinted>
  <dcterms:created xsi:type="dcterms:W3CDTF">2021-01-05T13:04:00Z</dcterms:created>
  <dcterms:modified xsi:type="dcterms:W3CDTF">2021-01-07T11:48:00Z</dcterms:modified>
</cp:coreProperties>
</file>