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62D7D" w14:textId="77777777" w:rsidR="00373385" w:rsidRDefault="003A3FD6"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14:anchorId="6FF040D1" wp14:editId="4DEBE999">
            <wp:simplePos x="0" y="0"/>
            <wp:positionH relativeFrom="column">
              <wp:posOffset>3338195</wp:posOffset>
            </wp:positionH>
            <wp:positionV relativeFrom="paragraph">
              <wp:posOffset>-478155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34DC3" w14:textId="77777777" w:rsidR="009D11E4" w:rsidRDefault="009D11E4"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74DBEFBF" w14:textId="5F569C13" w:rsidR="00EA074E" w:rsidRPr="00C46550" w:rsidRDefault="00703A51"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C46550">
        <w:rPr>
          <w:rFonts w:ascii="Arial" w:eastAsia="Arial" w:hAnsi="Arial" w:cs="Arial"/>
          <w:sz w:val="22"/>
          <w:szCs w:val="22"/>
        </w:rPr>
        <w:t>Pr</w:t>
      </w:r>
      <w:r w:rsidR="009B7DDB" w:rsidRPr="00C46550">
        <w:rPr>
          <w:rFonts w:ascii="Arial" w:eastAsia="Arial" w:hAnsi="Arial" w:cs="Arial"/>
          <w:sz w:val="22"/>
          <w:szCs w:val="22"/>
        </w:rPr>
        <w:t>essemitteilung</w:t>
      </w:r>
      <w:r w:rsidR="00607276" w:rsidRPr="00C46550">
        <w:rPr>
          <w:rFonts w:ascii="Arial" w:eastAsia="Arial" w:hAnsi="Arial" w:cs="Arial"/>
          <w:sz w:val="22"/>
          <w:szCs w:val="22"/>
        </w:rPr>
        <w:t xml:space="preserve"> / </w:t>
      </w:r>
      <w:r w:rsidR="00367BC4">
        <w:rPr>
          <w:rFonts w:ascii="Arial" w:eastAsia="Arial" w:hAnsi="Arial" w:cs="Arial"/>
          <w:sz w:val="22"/>
          <w:szCs w:val="22"/>
        </w:rPr>
        <w:t>1. Juli</w:t>
      </w:r>
      <w:r w:rsidR="005F2089" w:rsidRPr="00C46550">
        <w:rPr>
          <w:rFonts w:ascii="Arial" w:eastAsia="Arial" w:hAnsi="Arial" w:cs="Arial"/>
          <w:sz w:val="22"/>
          <w:szCs w:val="22"/>
        </w:rPr>
        <w:t xml:space="preserve"> </w:t>
      </w:r>
      <w:r w:rsidR="00165986" w:rsidRPr="00C46550">
        <w:rPr>
          <w:rFonts w:ascii="Arial" w:eastAsia="Arial" w:hAnsi="Arial" w:cs="Arial"/>
          <w:sz w:val="22"/>
          <w:szCs w:val="22"/>
        </w:rPr>
        <w:t>2</w:t>
      </w:r>
      <w:r w:rsidR="005F2089" w:rsidRPr="00C46550">
        <w:rPr>
          <w:rFonts w:ascii="Arial" w:eastAsia="Arial" w:hAnsi="Arial" w:cs="Arial"/>
          <w:sz w:val="22"/>
          <w:szCs w:val="22"/>
        </w:rPr>
        <w:t>020</w:t>
      </w:r>
    </w:p>
    <w:p w14:paraId="34895C56" w14:textId="1BFFE213" w:rsidR="0053798F" w:rsidRPr="0053798F" w:rsidRDefault="00F80A55" w:rsidP="0053798F">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Ganzheitliche nachhaltige Ausrichtung</w:t>
      </w:r>
    </w:p>
    <w:p w14:paraId="14A82317" w14:textId="1B518639" w:rsidR="0053798F" w:rsidRDefault="0053798F" w:rsidP="0053798F">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rPr>
          <w:rFonts w:ascii="Arial" w:hAnsi="Arial" w:cs="Arial"/>
          <w:b/>
          <w:bCs/>
          <w:color w:val="auto"/>
          <w:sz w:val="24"/>
          <w:szCs w:val="24"/>
          <w:bdr w:val="none" w:sz="0" w:space="0" w:color="auto"/>
          <w:lang w:eastAsia="de-DE"/>
        </w:rPr>
      </w:pPr>
      <w:r w:rsidRPr="0053798F">
        <w:rPr>
          <w:rFonts w:ascii="Arial" w:hAnsi="Arial" w:cs="Arial"/>
          <w:b/>
          <w:bCs/>
          <w:color w:val="auto"/>
          <w:sz w:val="24"/>
          <w:szCs w:val="24"/>
          <w:bdr w:val="none" w:sz="0" w:space="0" w:color="auto"/>
          <w:lang w:eastAsia="de-DE"/>
        </w:rPr>
        <w:t xml:space="preserve">KD-Bank </w:t>
      </w:r>
      <w:r w:rsidR="00D9149D">
        <w:rPr>
          <w:rFonts w:ascii="Arial" w:hAnsi="Arial" w:cs="Arial"/>
          <w:b/>
          <w:bCs/>
          <w:color w:val="auto"/>
          <w:sz w:val="24"/>
          <w:szCs w:val="24"/>
          <w:bdr w:val="none" w:sz="0" w:space="0" w:color="auto"/>
          <w:lang w:eastAsia="de-DE"/>
        </w:rPr>
        <w:t>veröffentlicht DNK-Nachhaltigkeitsbericht</w:t>
      </w:r>
      <w:r w:rsidR="00367BC4">
        <w:rPr>
          <w:rFonts w:ascii="Arial" w:hAnsi="Arial" w:cs="Arial"/>
          <w:b/>
          <w:bCs/>
          <w:color w:val="auto"/>
          <w:sz w:val="24"/>
          <w:szCs w:val="24"/>
          <w:bdr w:val="none" w:sz="0" w:space="0" w:color="auto"/>
          <w:lang w:eastAsia="de-DE"/>
        </w:rPr>
        <w:t xml:space="preserve"> und unterzeichnet Klimavereinbarung des deutschen Finanzsektors</w:t>
      </w:r>
    </w:p>
    <w:p w14:paraId="03F06C5C" w14:textId="5C85C1F1" w:rsidR="005261EC" w:rsidRPr="00367BC4" w:rsidRDefault="00F70540" w:rsidP="005261E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bookmarkStart w:id="0" w:name="_Hlk44416636"/>
      <w:r w:rsidRPr="00F70540">
        <w:rPr>
          <w:rFonts w:ascii="Arial" w:hAnsi="Arial" w:cs="Arial"/>
          <w:b/>
          <w:bCs/>
          <w:color w:val="auto"/>
          <w:sz w:val="22"/>
          <w:szCs w:val="22"/>
          <w:bdr w:val="none" w:sz="0" w:space="0" w:color="auto"/>
          <w:lang w:eastAsia="de-DE"/>
        </w:rPr>
        <w:t>Freiwillige Berichterstattung zu 20 DNK-Kriterien und ergänzenden nicht</w:t>
      </w:r>
      <w:r w:rsidR="0059561B">
        <w:rPr>
          <w:rFonts w:ascii="Arial" w:hAnsi="Arial" w:cs="Arial"/>
          <w:b/>
          <w:bCs/>
          <w:color w:val="auto"/>
          <w:sz w:val="22"/>
          <w:szCs w:val="22"/>
          <w:bdr w:val="none" w:sz="0" w:space="0" w:color="auto"/>
          <w:lang w:eastAsia="de-DE"/>
        </w:rPr>
        <w:t>-</w:t>
      </w:r>
      <w:r w:rsidR="0059561B">
        <w:rPr>
          <w:rFonts w:ascii="Arial" w:hAnsi="Arial" w:cs="Arial"/>
          <w:b/>
          <w:bCs/>
          <w:color w:val="auto"/>
          <w:sz w:val="22"/>
          <w:szCs w:val="22"/>
          <w:bdr w:val="none" w:sz="0" w:space="0" w:color="auto"/>
          <w:lang w:eastAsia="de-DE"/>
        </w:rPr>
        <w:br/>
      </w:r>
      <w:r w:rsidRPr="00F70540">
        <w:rPr>
          <w:rFonts w:ascii="Arial" w:hAnsi="Arial" w:cs="Arial"/>
          <w:b/>
          <w:bCs/>
          <w:color w:val="auto"/>
          <w:sz w:val="22"/>
          <w:szCs w:val="22"/>
          <w:bdr w:val="none" w:sz="0" w:space="0" w:color="auto"/>
          <w:lang w:eastAsia="de-DE"/>
        </w:rPr>
        <w:t>finanziellen Leistungsindikatoren</w:t>
      </w:r>
      <w:r>
        <w:rPr>
          <w:rFonts w:ascii="Arial" w:hAnsi="Arial" w:cs="Arial"/>
          <w:b/>
          <w:bCs/>
          <w:color w:val="auto"/>
          <w:sz w:val="22"/>
          <w:szCs w:val="22"/>
          <w:bdr w:val="none" w:sz="0" w:space="0" w:color="auto"/>
          <w:lang w:eastAsia="de-DE"/>
        </w:rPr>
        <w:t xml:space="preserve"> </w:t>
      </w:r>
    </w:p>
    <w:p w14:paraId="5165D1A8" w14:textId="28E769D8" w:rsidR="00634FC7" w:rsidRPr="00634FC7" w:rsidRDefault="0053798F" w:rsidP="00F70540">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rPr>
          <w:rFonts w:ascii="Arial" w:hAnsi="Arial" w:cs="Arial"/>
          <w:bCs/>
          <w:color w:val="auto"/>
          <w:sz w:val="22"/>
          <w:szCs w:val="22"/>
          <w:bdr w:val="none" w:sz="0" w:space="0" w:color="auto"/>
          <w:lang w:eastAsia="de-DE"/>
        </w:rPr>
      </w:pPr>
      <w:r w:rsidRPr="009000CD">
        <w:rPr>
          <w:rFonts w:ascii="Arial" w:hAnsi="Arial" w:cs="Arial"/>
          <w:bCs/>
          <w:color w:val="auto"/>
          <w:sz w:val="22"/>
          <w:szCs w:val="22"/>
          <w:bdr w:val="none" w:sz="0" w:space="0" w:color="auto"/>
          <w:lang w:eastAsia="de-DE"/>
        </w:rPr>
        <w:t>Dortmund.</w:t>
      </w:r>
      <w:r w:rsidR="00634FC7" w:rsidRPr="009000CD">
        <w:rPr>
          <w:rFonts w:ascii="Arial" w:hAnsi="Arial" w:cs="Arial"/>
          <w:bCs/>
          <w:color w:val="auto"/>
          <w:sz w:val="22"/>
          <w:szCs w:val="22"/>
          <w:bdr w:val="none" w:sz="0" w:space="0" w:color="auto"/>
          <w:lang w:eastAsia="de-DE"/>
        </w:rPr>
        <w:t xml:space="preserve"> Von</w:t>
      </w:r>
      <w:r w:rsidR="00634FC7" w:rsidRPr="00634FC7">
        <w:rPr>
          <w:rFonts w:ascii="Arial" w:hAnsi="Arial" w:cs="Arial"/>
          <w:bCs/>
          <w:color w:val="auto"/>
          <w:sz w:val="22"/>
          <w:szCs w:val="22"/>
          <w:bdr w:val="none" w:sz="0" w:space="0" w:color="auto"/>
          <w:lang w:eastAsia="de-DE"/>
        </w:rPr>
        <w:t xml:space="preserve"> der Vergabe der Kredite über die Anlagen am Kapitalmarkt bis hin zur Beschaffung unserer Arbeitsmaterialien: Aspekte des Nachhaltigkeits- und Umweltmanagements sind integrale Bestandteile der Strategie der Bank für Kirche und Diakonie. Um dies zu unterstreichen, berichte</w:t>
      </w:r>
      <w:r w:rsidR="00E87193">
        <w:rPr>
          <w:rFonts w:ascii="Arial" w:hAnsi="Arial" w:cs="Arial"/>
          <w:bCs/>
          <w:color w:val="auto"/>
          <w:sz w:val="22"/>
          <w:szCs w:val="22"/>
          <w:bdr w:val="none" w:sz="0" w:space="0" w:color="auto"/>
          <w:lang w:eastAsia="de-DE"/>
        </w:rPr>
        <w:t xml:space="preserve">t die Bank </w:t>
      </w:r>
      <w:r w:rsidR="00634FC7" w:rsidRPr="00634FC7">
        <w:rPr>
          <w:rFonts w:ascii="Arial" w:hAnsi="Arial" w:cs="Arial"/>
          <w:bCs/>
          <w:color w:val="auto"/>
          <w:sz w:val="22"/>
          <w:szCs w:val="22"/>
          <w:bdr w:val="none" w:sz="0" w:space="0" w:color="auto"/>
          <w:lang w:eastAsia="de-DE"/>
        </w:rPr>
        <w:t>freiwillig nach einem anerkannten Standard, dem Deutschen Nachhaltigkeitskodex.</w:t>
      </w:r>
    </w:p>
    <w:bookmarkEnd w:id="0"/>
    <w:p w14:paraId="007A53CB" w14:textId="7481B7E8" w:rsidR="009D11E4" w:rsidRDefault="00634FC7" w:rsidP="004405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rPr>
          <w:rFonts w:ascii="Arial" w:hAnsi="Arial" w:cs="Arial"/>
          <w:color w:val="auto"/>
          <w:sz w:val="22"/>
          <w:szCs w:val="22"/>
          <w:bdr w:val="none" w:sz="0" w:space="0" w:color="auto"/>
          <w:lang w:eastAsia="de-DE"/>
        </w:rPr>
      </w:pPr>
      <w:r w:rsidRPr="00634FC7">
        <w:rPr>
          <w:rFonts w:ascii="Arial" w:hAnsi="Arial" w:cs="Arial"/>
          <w:bCs/>
          <w:color w:val="auto"/>
          <w:sz w:val="22"/>
          <w:szCs w:val="22"/>
          <w:bdr w:val="none" w:sz="0" w:space="0" w:color="auto"/>
          <w:lang w:eastAsia="de-DE"/>
        </w:rPr>
        <w:t>Der Deutsche Nachhaltigkeitskodex (DNK) beschreibt Mindestanforderungen, was unter Nachhaltigkeitsaspekten zu berichten ist. Er bietet somit einen Rahmen für die Berichterstattung zu nicht-finanziellen Leistungen, der von Unternehmen und Organisationen jeder Größe und Rechtsform angewendet werden kann. Der Nachhaltigkeitskodex ist international anwendbar.</w:t>
      </w:r>
      <w:r w:rsidR="00F80A55">
        <w:rPr>
          <w:rFonts w:ascii="Arial" w:hAnsi="Arial" w:cs="Arial"/>
          <w:bCs/>
          <w:color w:val="auto"/>
          <w:sz w:val="22"/>
          <w:szCs w:val="22"/>
          <w:bdr w:val="none" w:sz="0" w:space="0" w:color="auto"/>
          <w:lang w:eastAsia="de-DE"/>
        </w:rPr>
        <w:t xml:space="preserve"> </w:t>
      </w:r>
      <w:r w:rsidRPr="00634FC7">
        <w:rPr>
          <w:rFonts w:ascii="Arial" w:hAnsi="Arial" w:cs="Arial"/>
          <w:color w:val="auto"/>
          <w:sz w:val="22"/>
          <w:szCs w:val="22"/>
          <w:bdr w:val="none" w:sz="0" w:space="0" w:color="auto"/>
          <w:lang w:eastAsia="de-DE"/>
        </w:rPr>
        <w:t xml:space="preserve">Das CSR-Richtlinie-Umsetzungsgesetz aus 2017 verpflichtet große Kapitalgesellschaften, Versicherungen und Banken zur sogenannten nicht finanziellen Berichterstattung. </w:t>
      </w:r>
      <w:r>
        <w:rPr>
          <w:rFonts w:ascii="Arial" w:hAnsi="Arial" w:cs="Arial"/>
          <w:color w:val="auto"/>
          <w:sz w:val="22"/>
          <w:szCs w:val="22"/>
          <w:bdr w:val="none" w:sz="0" w:space="0" w:color="auto"/>
          <w:lang w:eastAsia="de-DE"/>
        </w:rPr>
        <w:t>„</w:t>
      </w:r>
      <w:r w:rsidRPr="00634FC7">
        <w:rPr>
          <w:rFonts w:ascii="Arial" w:hAnsi="Arial" w:cs="Arial"/>
          <w:color w:val="auto"/>
          <w:sz w:val="22"/>
          <w:szCs w:val="22"/>
          <w:bdr w:val="none" w:sz="0" w:space="0" w:color="auto"/>
          <w:lang w:eastAsia="de-DE"/>
        </w:rPr>
        <w:t>Wir fallen nicht in diese Gruppe. Aufgrund der ethisch-nachhaltigen Ausrichtung haben wir uns jedoch freiwillig für eine Berichterstattung nach dem DNK Standard entschieden, der die gesetzlichen Vorgaben des CSR-Richtlinie-Umsetzungsgesetzes erfüllt</w:t>
      </w:r>
      <w:r>
        <w:rPr>
          <w:rFonts w:ascii="Arial" w:hAnsi="Arial" w:cs="Arial"/>
          <w:color w:val="auto"/>
          <w:sz w:val="22"/>
          <w:szCs w:val="22"/>
          <w:bdr w:val="none" w:sz="0" w:space="0" w:color="auto"/>
          <w:lang w:eastAsia="de-DE"/>
        </w:rPr>
        <w:t>“, erläutert Christian Müller, Direktor des Vorstandsstabs der Bank für Kirche und Diakonie</w:t>
      </w:r>
      <w:r w:rsidR="009D11E4">
        <w:rPr>
          <w:rFonts w:ascii="Arial" w:hAnsi="Arial" w:cs="Arial"/>
          <w:color w:val="auto"/>
          <w:sz w:val="22"/>
          <w:szCs w:val="22"/>
          <w:bdr w:val="none" w:sz="0" w:space="0" w:color="auto"/>
          <w:lang w:eastAsia="de-DE"/>
        </w:rPr>
        <w:t xml:space="preserve">, „darüber hinaus enthält unser Jahresbericht 2019 </w:t>
      </w:r>
      <w:r w:rsidR="00F80A55">
        <w:rPr>
          <w:rFonts w:ascii="Arial" w:hAnsi="Arial" w:cs="Arial"/>
          <w:color w:val="auto"/>
          <w:sz w:val="22"/>
          <w:szCs w:val="22"/>
          <w:bdr w:val="none" w:sz="0" w:space="0" w:color="auto"/>
          <w:lang w:eastAsia="de-DE"/>
        </w:rPr>
        <w:t>– gleichberechtigt neben dem Finanzbericht</w:t>
      </w:r>
      <w:r w:rsidR="0059561B">
        <w:rPr>
          <w:rFonts w:ascii="Arial" w:hAnsi="Arial" w:cs="Arial"/>
          <w:color w:val="auto"/>
          <w:sz w:val="22"/>
          <w:szCs w:val="22"/>
          <w:bdr w:val="none" w:sz="0" w:space="0" w:color="auto"/>
          <w:lang w:eastAsia="de-DE"/>
        </w:rPr>
        <w:t xml:space="preserve"> -</w:t>
      </w:r>
      <w:r w:rsidR="00F80A55">
        <w:rPr>
          <w:rFonts w:ascii="Arial" w:hAnsi="Arial" w:cs="Arial"/>
          <w:color w:val="auto"/>
          <w:sz w:val="22"/>
          <w:szCs w:val="22"/>
          <w:bdr w:val="none" w:sz="0" w:space="0" w:color="auto"/>
          <w:lang w:eastAsia="de-DE"/>
        </w:rPr>
        <w:t xml:space="preserve"> </w:t>
      </w:r>
      <w:r w:rsidR="009D11E4">
        <w:rPr>
          <w:rFonts w:ascii="Arial" w:hAnsi="Arial" w:cs="Arial"/>
          <w:color w:val="auto"/>
          <w:sz w:val="22"/>
          <w:szCs w:val="22"/>
          <w:bdr w:val="none" w:sz="0" w:space="0" w:color="auto"/>
          <w:lang w:eastAsia="de-DE"/>
        </w:rPr>
        <w:t>einen ausführlichen Nachhaltigkeitsbericht zu allen relevanten Bereichen.“</w:t>
      </w:r>
      <w:r w:rsidR="00F70540">
        <w:rPr>
          <w:rFonts w:ascii="Arial" w:hAnsi="Arial" w:cs="Arial"/>
          <w:color w:val="auto"/>
          <w:sz w:val="22"/>
          <w:szCs w:val="22"/>
          <w:bdr w:val="none" w:sz="0" w:space="0" w:color="auto"/>
          <w:lang w:eastAsia="de-DE"/>
        </w:rPr>
        <w:t xml:space="preserve"> Damit will die Bank für Kirche und Diakonie ihre ganzheitlich nachhaltige Ausrichtung und deren strategische Verankerung noch stärker dokumentieren. </w:t>
      </w:r>
    </w:p>
    <w:p w14:paraId="0379DA5B" w14:textId="77777777" w:rsidR="009000CD" w:rsidRDefault="0059561B" w:rsidP="005261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rPr>
          <w:rFonts w:ascii="Arial" w:eastAsia="Arial" w:hAnsi="Arial" w:cs="Arial"/>
          <w:b/>
          <w:bCs/>
          <w:sz w:val="22"/>
          <w:szCs w:val="22"/>
        </w:rPr>
      </w:pPr>
      <w:hyperlink r:id="rId7" w:history="1">
        <w:r w:rsidR="00E87193" w:rsidRPr="00A46D90">
          <w:rPr>
            <w:rStyle w:val="Hyperlink"/>
            <w:rFonts w:ascii="Arial" w:hAnsi="Arial" w:cs="Arial"/>
            <w:sz w:val="22"/>
            <w:szCs w:val="22"/>
            <w:bdr w:val="none" w:sz="0" w:space="0" w:color="auto"/>
            <w:lang w:eastAsia="de-DE"/>
          </w:rPr>
          <w:t>www.deutscher-nachhaltigkeitskodex.d</w:t>
        </w:r>
      </w:hyperlink>
      <w:r w:rsidR="00E87193">
        <w:rPr>
          <w:rFonts w:ascii="Arial" w:hAnsi="Arial" w:cs="Arial"/>
          <w:color w:val="auto"/>
          <w:sz w:val="22"/>
          <w:szCs w:val="22"/>
          <w:bdr w:val="none" w:sz="0" w:space="0" w:color="auto"/>
          <w:lang w:eastAsia="de-DE"/>
        </w:rPr>
        <w:t>e</w:t>
      </w:r>
      <w:r w:rsidR="00E87193">
        <w:rPr>
          <w:rFonts w:ascii="Arial" w:hAnsi="Arial" w:cs="Arial"/>
          <w:color w:val="auto"/>
          <w:sz w:val="22"/>
          <w:szCs w:val="22"/>
          <w:bdr w:val="none" w:sz="0" w:space="0" w:color="auto"/>
          <w:lang w:eastAsia="de-DE"/>
        </w:rPr>
        <w:br/>
      </w:r>
      <w:hyperlink r:id="rId8" w:history="1">
        <w:r w:rsidR="00E87193" w:rsidRPr="00A46D90">
          <w:rPr>
            <w:rStyle w:val="Hyperlink"/>
            <w:rFonts w:ascii="Arial" w:hAnsi="Arial" w:cs="Arial"/>
            <w:sz w:val="22"/>
            <w:szCs w:val="22"/>
            <w:bdr w:val="none" w:sz="0" w:space="0" w:color="auto"/>
            <w:lang w:eastAsia="de-DE"/>
          </w:rPr>
          <w:t>www.KD-Bank.de/Nachhaltigkeit</w:t>
        </w:r>
      </w:hyperlink>
      <w:r w:rsidR="00E87193">
        <w:rPr>
          <w:rFonts w:ascii="Arial" w:hAnsi="Arial" w:cs="Arial"/>
          <w:color w:val="auto"/>
          <w:sz w:val="22"/>
          <w:szCs w:val="22"/>
          <w:bdr w:val="none" w:sz="0" w:space="0" w:color="auto"/>
          <w:lang w:eastAsia="de-DE"/>
        </w:rPr>
        <w:br/>
      </w:r>
    </w:p>
    <w:p w14:paraId="6EC20D88" w14:textId="62020B56" w:rsidR="005261EC" w:rsidRDefault="009000CD" w:rsidP="005261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rPr>
          <w:rFonts w:ascii="Arial" w:eastAsia="Arial" w:hAnsi="Arial" w:cs="Arial"/>
          <w:sz w:val="22"/>
          <w:szCs w:val="22"/>
        </w:rPr>
      </w:pPr>
      <w:r>
        <w:rPr>
          <w:rFonts w:ascii="Arial" w:eastAsia="Arial" w:hAnsi="Arial" w:cs="Arial"/>
          <w:b/>
          <w:bCs/>
          <w:sz w:val="22"/>
          <w:szCs w:val="22"/>
        </w:rPr>
        <w:t>KD-Bank gehört zu den Erstunterzeichnern der Klimaschutz-Selbstverpflichtung des Finanzsektors</w:t>
      </w:r>
    </w:p>
    <w:p w14:paraId="6051F130" w14:textId="5FDAFA52" w:rsidR="005261EC" w:rsidRPr="00367BC4" w:rsidRDefault="00367BC4" w:rsidP="005261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Autospacing="1"/>
        <w:rPr>
          <w:rFonts w:ascii="Arial" w:eastAsia="Arial" w:hAnsi="Arial" w:cs="Arial"/>
          <w:sz w:val="22"/>
          <w:szCs w:val="22"/>
        </w:rPr>
      </w:pPr>
      <w:r>
        <w:rPr>
          <w:rFonts w:ascii="Arial" w:eastAsia="Arial" w:hAnsi="Arial" w:cs="Arial"/>
          <w:sz w:val="22"/>
          <w:szCs w:val="22"/>
        </w:rPr>
        <w:t xml:space="preserve">Die Bank für Kirche und Diakonie gehört zu den </w:t>
      </w:r>
      <w:r w:rsidRPr="00367BC4">
        <w:rPr>
          <w:rFonts w:ascii="Arial" w:eastAsia="Arial" w:hAnsi="Arial" w:cs="Arial"/>
          <w:sz w:val="22"/>
          <w:szCs w:val="22"/>
        </w:rPr>
        <w:t xml:space="preserve">16 </w:t>
      </w:r>
      <w:r w:rsidR="00657D48">
        <w:rPr>
          <w:rFonts w:ascii="Arial" w:eastAsia="Arial" w:hAnsi="Arial" w:cs="Arial"/>
          <w:sz w:val="22"/>
          <w:szCs w:val="22"/>
        </w:rPr>
        <w:t xml:space="preserve">Banken </w:t>
      </w:r>
      <w:r w:rsidRPr="00367BC4">
        <w:rPr>
          <w:rFonts w:ascii="Arial" w:eastAsia="Arial" w:hAnsi="Arial" w:cs="Arial"/>
          <w:sz w:val="22"/>
          <w:szCs w:val="22"/>
        </w:rPr>
        <w:t xml:space="preserve">des deutschen Finanzsektors, </w:t>
      </w:r>
      <w:r>
        <w:rPr>
          <w:rFonts w:ascii="Arial" w:eastAsia="Arial" w:hAnsi="Arial" w:cs="Arial"/>
          <w:sz w:val="22"/>
          <w:szCs w:val="22"/>
        </w:rPr>
        <w:t xml:space="preserve">die eine </w:t>
      </w:r>
      <w:r w:rsidRPr="00367BC4">
        <w:rPr>
          <w:rFonts w:ascii="Arial" w:eastAsia="Arial" w:hAnsi="Arial" w:cs="Arial"/>
          <w:sz w:val="22"/>
          <w:szCs w:val="22"/>
        </w:rPr>
        <w:t>Selbstverpflichtung unterzeichnet</w:t>
      </w:r>
      <w:r>
        <w:rPr>
          <w:rFonts w:ascii="Arial" w:eastAsia="Arial" w:hAnsi="Arial" w:cs="Arial"/>
          <w:sz w:val="22"/>
          <w:szCs w:val="22"/>
        </w:rPr>
        <w:t xml:space="preserve"> haben</w:t>
      </w:r>
      <w:r w:rsidRPr="00367BC4">
        <w:rPr>
          <w:rFonts w:ascii="Arial" w:eastAsia="Arial" w:hAnsi="Arial" w:cs="Arial"/>
          <w:sz w:val="22"/>
          <w:szCs w:val="22"/>
        </w:rPr>
        <w:t xml:space="preserve">, ihre </w:t>
      </w:r>
      <w:r w:rsidRPr="005261EC">
        <w:rPr>
          <w:rFonts w:ascii="Arial" w:eastAsia="Arial" w:hAnsi="Arial" w:cs="Arial"/>
          <w:b/>
          <w:bCs/>
          <w:sz w:val="22"/>
          <w:szCs w:val="22"/>
        </w:rPr>
        <w:t>Kredit- und Investmentportfolien im Einklang mit den Zielen des Pariser Klimaabkommens</w:t>
      </w:r>
      <w:r w:rsidRPr="00367BC4">
        <w:rPr>
          <w:rFonts w:ascii="Arial" w:eastAsia="Arial" w:hAnsi="Arial" w:cs="Arial"/>
          <w:sz w:val="22"/>
          <w:szCs w:val="22"/>
        </w:rPr>
        <w:t xml:space="preserve"> auszurichten. Durch die vereinbarte Messung, Veröffentlichung und Zielsetzung zur Reduzierung der mit den Kredit- und Investmentportfolios verbundenen Emissionen, will der Finanzsektor einen Klimaschutzbeitrag leisten und eine nachhaltige und zukunftsfähige Weiterentwicklung der Wirtschaft unterstützen. </w:t>
      </w:r>
      <w:r w:rsidR="005261EC" w:rsidRPr="00367BC4">
        <w:rPr>
          <w:rFonts w:ascii="Arial" w:eastAsia="Arial" w:hAnsi="Arial" w:cs="Arial"/>
          <w:sz w:val="22"/>
          <w:szCs w:val="22"/>
        </w:rPr>
        <w:t>Damit kommt der deutsche Finanzplatz dem von der Bundesregierung Anfang 2019 gesetzten Ziel einen Schritt näher, Deutschland zu einem der führenden Standorte für nachhaltige Finanzen (</w:t>
      </w:r>
      <w:proofErr w:type="spellStart"/>
      <w:r w:rsidR="005261EC" w:rsidRPr="00367BC4">
        <w:rPr>
          <w:rFonts w:ascii="Arial" w:eastAsia="Arial" w:hAnsi="Arial" w:cs="Arial"/>
          <w:sz w:val="22"/>
          <w:szCs w:val="22"/>
        </w:rPr>
        <w:t>Sustainable</w:t>
      </w:r>
      <w:proofErr w:type="spellEnd"/>
      <w:r w:rsidR="005261EC" w:rsidRPr="00367BC4">
        <w:rPr>
          <w:rFonts w:ascii="Arial" w:eastAsia="Arial" w:hAnsi="Arial" w:cs="Arial"/>
          <w:sz w:val="22"/>
          <w:szCs w:val="22"/>
        </w:rPr>
        <w:t xml:space="preserve"> Finance) zu machen.</w:t>
      </w:r>
    </w:p>
    <w:p w14:paraId="744B79A9" w14:textId="77777777" w:rsidR="005261EC" w:rsidRDefault="005261EC" w:rsidP="00367BC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72E85624" w14:textId="77777777" w:rsidR="005261EC" w:rsidRDefault="005261EC" w:rsidP="00367BC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563DA574" w14:textId="2F792F9A" w:rsidR="005261EC" w:rsidRDefault="005261EC" w:rsidP="005261E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Dr. Ekkehard Thiesler</w:t>
      </w:r>
      <w:r>
        <w:rPr>
          <w:rFonts w:ascii="Arial" w:eastAsia="Arial" w:hAnsi="Arial" w:cs="Arial"/>
          <w:sz w:val="22"/>
          <w:szCs w:val="22"/>
        </w:rPr>
        <w:t>,</w:t>
      </w:r>
      <w:r>
        <w:rPr>
          <w:rFonts w:ascii="Arial" w:eastAsia="Arial" w:hAnsi="Arial" w:cs="Arial"/>
          <w:sz w:val="22"/>
          <w:szCs w:val="22"/>
        </w:rPr>
        <w:t xml:space="preserve"> Vorstandsvorsitzende</w:t>
      </w:r>
      <w:r>
        <w:rPr>
          <w:rFonts w:ascii="Arial" w:eastAsia="Arial" w:hAnsi="Arial" w:cs="Arial"/>
          <w:sz w:val="22"/>
          <w:szCs w:val="22"/>
        </w:rPr>
        <w:t>r</w:t>
      </w:r>
      <w:r>
        <w:rPr>
          <w:rFonts w:ascii="Arial" w:eastAsia="Arial" w:hAnsi="Arial" w:cs="Arial"/>
          <w:sz w:val="22"/>
          <w:szCs w:val="22"/>
        </w:rPr>
        <w:t xml:space="preserve"> der KD-Bank, </w:t>
      </w:r>
      <w:r>
        <w:rPr>
          <w:rFonts w:ascii="Arial" w:eastAsia="Arial" w:hAnsi="Arial" w:cs="Arial"/>
          <w:sz w:val="22"/>
          <w:szCs w:val="22"/>
        </w:rPr>
        <w:t xml:space="preserve">zur </w:t>
      </w:r>
      <w:r>
        <w:rPr>
          <w:rFonts w:ascii="Arial" w:eastAsia="Arial" w:hAnsi="Arial" w:cs="Arial"/>
          <w:sz w:val="22"/>
          <w:szCs w:val="22"/>
        </w:rPr>
        <w:t>Motivation der Bank: „</w:t>
      </w:r>
      <w:r w:rsidRPr="00367BC4">
        <w:rPr>
          <w:rFonts w:ascii="Arial" w:eastAsia="Arial" w:hAnsi="Arial" w:cs="Arial"/>
          <w:sz w:val="22"/>
          <w:szCs w:val="22"/>
        </w:rPr>
        <w:t>Die Selbstverpflichtung ist ein starkes Signal an die Finanzbranche, aber wir haben noch viel Arbeit vor uns, wenn wir die Klimaauswirkungen der Finanzströme transparent machen wollen. Unser besonderes Interesse liegt dabei auf den Emis</w:t>
      </w:r>
      <w:r w:rsidR="0059561B">
        <w:rPr>
          <w:rFonts w:ascii="Arial" w:eastAsia="Arial" w:hAnsi="Arial" w:cs="Arial"/>
          <w:sz w:val="22"/>
          <w:szCs w:val="22"/>
        </w:rPr>
        <w:t>-</w:t>
      </w:r>
      <w:proofErr w:type="spellStart"/>
      <w:r w:rsidRPr="00367BC4">
        <w:rPr>
          <w:rFonts w:ascii="Arial" w:eastAsia="Arial" w:hAnsi="Arial" w:cs="Arial"/>
          <w:sz w:val="22"/>
          <w:szCs w:val="22"/>
        </w:rPr>
        <w:t>sionsdaten</w:t>
      </w:r>
      <w:proofErr w:type="spellEnd"/>
      <w:r w:rsidRPr="00367BC4">
        <w:rPr>
          <w:rFonts w:ascii="Arial" w:eastAsia="Arial" w:hAnsi="Arial" w:cs="Arial"/>
          <w:sz w:val="22"/>
          <w:szCs w:val="22"/>
        </w:rPr>
        <w:t xml:space="preserve"> im Kundenkreditgeschäft mit Sozialunternehmen. Von den Branchen- und Berichtsstandards erhoffen wir uns nicht nur Impulse für die Steuerung der Bank, sondern auch für die Beratung und Begleitung unserer Kunden aus Kirche und Diakonie, die ihre Dienste mit Hilfe unserer Kredite erbringen.</w:t>
      </w:r>
      <w:r>
        <w:rPr>
          <w:rFonts w:ascii="Arial" w:eastAsia="Arial" w:hAnsi="Arial" w:cs="Arial"/>
          <w:sz w:val="22"/>
          <w:szCs w:val="22"/>
        </w:rPr>
        <w:t>“</w:t>
      </w:r>
    </w:p>
    <w:p w14:paraId="6F8834CD" w14:textId="77777777" w:rsidR="005261EC" w:rsidRDefault="005261EC" w:rsidP="005261E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2410927A" w14:textId="03209196" w:rsidR="00657D48" w:rsidRDefault="00367BC4" w:rsidP="00367BC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367BC4">
        <w:rPr>
          <w:rFonts w:ascii="Arial" w:eastAsia="Arial" w:hAnsi="Arial" w:cs="Arial"/>
          <w:sz w:val="22"/>
          <w:szCs w:val="22"/>
        </w:rPr>
        <w:t>Diese aus dem Bankenbereich des Finanzsektors heraus entstandene Initiative</w:t>
      </w:r>
      <w:r>
        <w:rPr>
          <w:rFonts w:ascii="Arial" w:eastAsia="Arial" w:hAnsi="Arial" w:cs="Arial"/>
          <w:sz w:val="22"/>
          <w:szCs w:val="22"/>
        </w:rPr>
        <w:t xml:space="preserve">, an der sich Banken mit Aktiva von mehr als 5,5 Billionen Euro beteiligen, </w:t>
      </w:r>
      <w:r w:rsidRPr="00367BC4">
        <w:rPr>
          <w:rFonts w:ascii="Arial" w:eastAsia="Arial" w:hAnsi="Arial" w:cs="Arial"/>
          <w:sz w:val="22"/>
          <w:szCs w:val="22"/>
        </w:rPr>
        <w:t>hat das Ziel, aktiv an der Gestaltung einer für die Zukunftsfähigkeit wichtigsten gesellschaftlichen Aufgaben mitzuwirken, nämlich der erfolgreichen gesellschaftlichen Transformation zur Begrenzung des Klimawandels. Die Unterzeichner richten ihre jeweiligen Produkte und Dienstleistungen sowie ihre Engagements und Initiativen entsprechend aus, um durch die Finanzierung der Transformation hin zu einer emissionsarmen und klimaresilienten Wirtschaft und Gesellschaft, die Erderwärmung auf deutlich unter 2 Grad zu begrenzen und das 1,5</w:t>
      </w:r>
      <w:r w:rsidR="0059561B">
        <w:rPr>
          <w:rFonts w:ascii="Arial" w:eastAsia="Arial" w:hAnsi="Arial" w:cs="Arial"/>
          <w:sz w:val="22"/>
          <w:szCs w:val="22"/>
        </w:rPr>
        <w:t>-</w:t>
      </w:r>
      <w:r w:rsidRPr="00367BC4">
        <w:rPr>
          <w:rFonts w:ascii="Arial" w:eastAsia="Arial" w:hAnsi="Arial" w:cs="Arial"/>
          <w:sz w:val="22"/>
          <w:szCs w:val="22"/>
        </w:rPr>
        <w:t>Grad</w:t>
      </w:r>
      <w:r w:rsidR="0059561B">
        <w:rPr>
          <w:rFonts w:ascii="Arial" w:eastAsia="Arial" w:hAnsi="Arial" w:cs="Arial"/>
          <w:sz w:val="22"/>
          <w:szCs w:val="22"/>
        </w:rPr>
        <w:t>-</w:t>
      </w:r>
      <w:r w:rsidRPr="00367BC4">
        <w:rPr>
          <w:rFonts w:ascii="Arial" w:eastAsia="Arial" w:hAnsi="Arial" w:cs="Arial"/>
          <w:sz w:val="22"/>
          <w:szCs w:val="22"/>
        </w:rPr>
        <w:t>Ziel anzustreben. Durch die aktive Begleitung des Umbaus werden gleichzeitig Wettbewerbs- und Widerstandsfähigkeit der finanzierten Unternehmen gestärkt sowie Nachhaltigkeits- und Ausfallrisiken bei den Banken reduziert.</w:t>
      </w:r>
      <w:r w:rsidR="009000CD">
        <w:rPr>
          <w:rFonts w:ascii="Arial" w:eastAsia="Arial" w:hAnsi="Arial" w:cs="Arial"/>
          <w:sz w:val="22"/>
          <w:szCs w:val="22"/>
        </w:rPr>
        <w:t xml:space="preserve"> </w:t>
      </w:r>
      <w:r w:rsidRPr="00367BC4">
        <w:rPr>
          <w:rFonts w:ascii="Arial" w:eastAsia="Arial" w:hAnsi="Arial" w:cs="Arial"/>
          <w:sz w:val="22"/>
          <w:szCs w:val="22"/>
        </w:rPr>
        <w:t>Konkret bedeutet dies, dass jeder Unterzeichner bis Ende 2022 gegenseitig akzeptierte Methoden zur Messung der Klimaauswirkungen seiner Kredit- und Investmentportfolien entwickelt und einführt und diese dann im Einklang mit den nationalen und internationalen Klimazielen steuert.</w:t>
      </w:r>
    </w:p>
    <w:p w14:paraId="7CDF6312" w14:textId="20E8B548" w:rsidR="00CC2F8A" w:rsidRDefault="00CC2F8A" w:rsidP="00367BC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1A7F5BDB" w14:textId="5723E536" w:rsidR="00CC2F8A" w:rsidRPr="005261EC" w:rsidRDefault="0059561B" w:rsidP="00367BC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color w:val="auto"/>
          <w:sz w:val="22"/>
          <w:szCs w:val="22"/>
        </w:rPr>
      </w:pPr>
      <w:hyperlink r:id="rId9" w:history="1">
        <w:r w:rsidR="00CC2F8A" w:rsidRPr="005261EC">
          <w:rPr>
            <w:rFonts w:ascii="Arial" w:eastAsia="Arial Unicode MS" w:hAnsi="Arial" w:cs="Arial"/>
            <w:color w:val="auto"/>
            <w:sz w:val="22"/>
            <w:szCs w:val="22"/>
            <w:u w:val="single"/>
            <w:bdr w:val="none" w:sz="0" w:space="0" w:color="auto"/>
            <w:lang w:eastAsia="de-DE"/>
          </w:rPr>
          <w:t>www.klima-selbstverpflichtung-finanzsektor.de</w:t>
        </w:r>
      </w:hyperlink>
      <w:bookmarkStart w:id="1" w:name="_GoBack"/>
      <w:bookmarkEnd w:id="1"/>
    </w:p>
    <w:p w14:paraId="358AFD46" w14:textId="45C8A8B0" w:rsidR="00367BC4" w:rsidRPr="00367BC4" w:rsidRDefault="00367BC4" w:rsidP="00367BC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6A122B19" w14:textId="77777777" w:rsidR="005261EC" w:rsidRDefault="005261EC"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2EA66FAE" w14:textId="6218BCDC" w:rsidR="00EA074E" w:rsidRPr="00C46550"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C46550">
        <w:rPr>
          <w:rFonts w:ascii="Arial" w:eastAsia="Arial" w:hAnsi="Arial" w:cs="Arial"/>
          <w:b/>
          <w:bCs/>
          <w:sz w:val="22"/>
          <w:szCs w:val="22"/>
        </w:rPr>
        <w:t>Pressekontakt</w:t>
      </w:r>
    </w:p>
    <w:p w14:paraId="4217388F" w14:textId="77777777" w:rsidR="00EA074E" w:rsidRPr="00C46550" w:rsidRDefault="005A3C1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C46550">
        <w:rPr>
          <w:rFonts w:ascii="Arial" w:eastAsia="Arial" w:hAnsi="Arial" w:cs="Arial"/>
          <w:sz w:val="22"/>
          <w:szCs w:val="22"/>
        </w:rPr>
        <w:t>Susanne Hammans</w:t>
      </w:r>
      <w:r w:rsidRPr="00C46550">
        <w:rPr>
          <w:rFonts w:ascii="Arial" w:eastAsia="Arial" w:hAnsi="Arial" w:cs="Arial"/>
          <w:sz w:val="22"/>
          <w:szCs w:val="22"/>
        </w:rPr>
        <w:tab/>
      </w:r>
      <w:r w:rsidR="009B7DDB" w:rsidRPr="00C46550">
        <w:rPr>
          <w:rFonts w:ascii="Arial" w:eastAsia="Arial" w:hAnsi="Arial" w:cs="Arial"/>
          <w:sz w:val="22"/>
          <w:szCs w:val="22"/>
        </w:rPr>
        <w:br/>
        <w:t>Fon  0231 58444-24</w:t>
      </w:r>
      <w:r w:rsidRPr="00C46550">
        <w:rPr>
          <w:rFonts w:ascii="Arial" w:eastAsia="Arial" w:hAnsi="Arial" w:cs="Arial"/>
          <w:sz w:val="22"/>
          <w:szCs w:val="22"/>
        </w:rPr>
        <w:t>1</w:t>
      </w:r>
      <w:r w:rsidR="009F1D00" w:rsidRPr="00C46550">
        <w:rPr>
          <w:rFonts w:ascii="Arial" w:eastAsia="Arial" w:hAnsi="Arial" w:cs="Arial"/>
          <w:sz w:val="22"/>
          <w:szCs w:val="22"/>
        </w:rPr>
        <w:t xml:space="preserve"> </w:t>
      </w:r>
    </w:p>
    <w:p w14:paraId="5B911303" w14:textId="7F331F52" w:rsidR="00EA074E" w:rsidRPr="00C46550" w:rsidRDefault="009B7DDB" w:rsidP="00F7054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16"/>
          <w:szCs w:val="16"/>
        </w:rPr>
      </w:pPr>
      <w:r w:rsidRPr="00C46550">
        <w:rPr>
          <w:rFonts w:ascii="Arial" w:eastAsia="Arial" w:hAnsi="Arial" w:cs="Arial"/>
          <w:sz w:val="22"/>
          <w:szCs w:val="22"/>
        </w:rPr>
        <w:t xml:space="preserve">E-Mail </w:t>
      </w:r>
      <w:r w:rsidR="009F1D00" w:rsidRPr="00C46550">
        <w:rPr>
          <w:rFonts w:ascii="Arial" w:eastAsia="Arial" w:hAnsi="Arial" w:cs="Arial"/>
          <w:sz w:val="22"/>
          <w:szCs w:val="22"/>
        </w:rPr>
        <w:t xml:space="preserve"> </w:t>
      </w:r>
      <w:hyperlink r:id="rId10" w:history="1">
        <w:r w:rsidR="001F3E9F" w:rsidRPr="00C46550">
          <w:rPr>
            <w:rStyle w:val="Hyperlink"/>
            <w:rFonts w:ascii="Arial" w:eastAsia="Arial" w:hAnsi="Arial" w:cs="Arial"/>
            <w:sz w:val="22"/>
            <w:szCs w:val="22"/>
            <w:u w:color="0000FF"/>
          </w:rPr>
          <w:t>Susanne.Hammans@KD-Bank.de</w:t>
        </w:r>
      </w:hyperlink>
    </w:p>
    <w:p w14:paraId="3F0A5EE7" w14:textId="77777777" w:rsidR="00181227" w:rsidRDefault="00181227"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4EB037C1" w14:textId="77777777" w:rsidR="00181227" w:rsidRDefault="00181227"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67934F93" w14:textId="0BE7979E" w:rsidR="00EA074E" w:rsidRPr="00C46550"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sidRPr="00C46550">
        <w:rPr>
          <w:rFonts w:ascii="Arial" w:eastAsia="Arial" w:hAnsi="Arial" w:cs="Arial"/>
          <w:b/>
          <w:bCs/>
          <w:sz w:val="16"/>
          <w:szCs w:val="16"/>
        </w:rPr>
        <w:t>Über die Bank für Kirche und Diakonie</w:t>
      </w:r>
    </w:p>
    <w:p w14:paraId="12C8CA13" w14:textId="190C129F" w:rsidR="0053798F" w:rsidRDefault="004671A0"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sidRPr="00C46550">
        <w:rPr>
          <w:rFonts w:ascii="Arial" w:hAnsi="Arial" w:cs="Arial"/>
          <w:sz w:val="16"/>
          <w:szCs w:val="16"/>
        </w:rPr>
        <w:t xml:space="preserve">Seit über 90 Jahren kümmert sich die Bank für Kirche und Diakonie um die Finanzen von Kirche und Diakonie. Für die erste evangelische Darlehensgenossenschaft war Hilfe zur Selbsthilfe das Gründungsmotiv, es besteht bis heute fort. Kirchliche Anlagegelder ethisch-nachhaltig </w:t>
      </w:r>
      <w:r w:rsidR="0048294D" w:rsidRPr="00C46550">
        <w:rPr>
          <w:rFonts w:ascii="Arial" w:hAnsi="Arial" w:cs="Arial"/>
          <w:sz w:val="16"/>
          <w:szCs w:val="16"/>
        </w:rPr>
        <w:t xml:space="preserve">zu </w:t>
      </w:r>
      <w:r w:rsidRPr="00C46550">
        <w:rPr>
          <w:rFonts w:ascii="Arial" w:hAnsi="Arial" w:cs="Arial"/>
          <w:sz w:val="16"/>
          <w:szCs w:val="16"/>
        </w:rPr>
        <w:t xml:space="preserve">investieren und damit soziale Projekte </w:t>
      </w:r>
      <w:r w:rsidR="0048294D" w:rsidRPr="00C46550">
        <w:rPr>
          <w:rFonts w:ascii="Arial" w:hAnsi="Arial" w:cs="Arial"/>
          <w:sz w:val="16"/>
          <w:szCs w:val="16"/>
        </w:rPr>
        <w:t>zu finanzieren</w:t>
      </w:r>
      <w:r w:rsidRPr="00C46550">
        <w:rPr>
          <w:rFonts w:ascii="Arial" w:hAnsi="Arial" w:cs="Arial"/>
          <w:sz w:val="16"/>
          <w:szCs w:val="16"/>
        </w:rPr>
        <w:t xml:space="preserve"> ist das Kerngeschäft de</w:t>
      </w:r>
      <w:r w:rsidR="0048294D" w:rsidRPr="00C46550">
        <w:rPr>
          <w:rFonts w:ascii="Arial" w:hAnsi="Arial" w:cs="Arial"/>
          <w:sz w:val="16"/>
          <w:szCs w:val="16"/>
        </w:rPr>
        <w:t xml:space="preserve">r Bank. So hat die Bank rund </w:t>
      </w:r>
      <w:r w:rsidR="00783B4C" w:rsidRPr="00C46550">
        <w:rPr>
          <w:rFonts w:ascii="Arial" w:hAnsi="Arial" w:cs="Arial"/>
          <w:sz w:val="16"/>
          <w:szCs w:val="16"/>
        </w:rPr>
        <w:t xml:space="preserve">2 </w:t>
      </w:r>
      <w:r w:rsidRPr="00C46550">
        <w:rPr>
          <w:rFonts w:ascii="Arial" w:hAnsi="Arial" w:cs="Arial"/>
          <w:sz w:val="16"/>
          <w:szCs w:val="16"/>
        </w:rPr>
        <w:t xml:space="preserve">Milliarden Euro in die Bereiche Lebensqualität im Alter, Gesundheit, Hilfe, lebendiges Gemeindeleben, Bildung, bezahlbaren Wohnraum sowie den privaten Wohnungsbau investiert. Rund </w:t>
      </w:r>
      <w:r w:rsidR="00B4140A" w:rsidRPr="00C46550">
        <w:rPr>
          <w:rFonts w:ascii="Arial" w:hAnsi="Arial" w:cs="Arial"/>
          <w:sz w:val="16"/>
          <w:szCs w:val="16"/>
        </w:rPr>
        <w:t>4</w:t>
      </w:r>
      <w:r w:rsidRPr="00C46550">
        <w:rPr>
          <w:rFonts w:ascii="Arial" w:hAnsi="Arial" w:cs="Arial"/>
          <w:sz w:val="16"/>
          <w:szCs w:val="16"/>
        </w:rPr>
        <w:t xml:space="preserve"> Milliarden Euro werden unter ethisch-nachhaltigen Kriterien am Kapitalmarkt angelegt. Privatkunden, die die christlichen Werte der Bank teilen, sind herzlich willkommen. </w:t>
      </w:r>
      <w:r w:rsidR="009B7DDB" w:rsidRPr="00C46550">
        <w:rPr>
          <w:rFonts w:ascii="Arial" w:eastAsia="Arial" w:hAnsi="Arial" w:cs="Arial"/>
          <w:sz w:val="16"/>
          <w:szCs w:val="16"/>
        </w:rPr>
        <w:t xml:space="preserve">Die Bank für Kirche und Diakonie zählt zu den Top 20 der größten Genossenschaftsbanken in Deutschland. Sie hat Standorte und Ansprechpartner in Dortmund (Hauptstelle), Berlin, Dresden, Duisburg, </w:t>
      </w:r>
      <w:r w:rsidR="00055724" w:rsidRPr="00C46550">
        <w:rPr>
          <w:rFonts w:ascii="Arial" w:eastAsia="Arial" w:hAnsi="Arial" w:cs="Arial"/>
          <w:sz w:val="16"/>
          <w:szCs w:val="16"/>
        </w:rPr>
        <w:t xml:space="preserve">Hamburg, </w:t>
      </w:r>
      <w:r w:rsidR="009B7DDB" w:rsidRPr="00C46550">
        <w:rPr>
          <w:rFonts w:ascii="Arial" w:eastAsia="Arial" w:hAnsi="Arial" w:cs="Arial"/>
          <w:sz w:val="16"/>
          <w:szCs w:val="16"/>
        </w:rPr>
        <w:t>Magdeburg,</w:t>
      </w:r>
      <w:r w:rsidR="00055724" w:rsidRPr="00C46550">
        <w:rPr>
          <w:rFonts w:ascii="Arial" w:eastAsia="Arial" w:hAnsi="Arial" w:cs="Arial"/>
          <w:sz w:val="16"/>
          <w:szCs w:val="16"/>
        </w:rPr>
        <w:t xml:space="preserve"> Mainz, Mannheim,</w:t>
      </w:r>
      <w:r w:rsidR="009B7DDB" w:rsidRPr="00C46550">
        <w:rPr>
          <w:rFonts w:ascii="Arial" w:eastAsia="Arial" w:hAnsi="Arial" w:cs="Arial"/>
          <w:sz w:val="16"/>
          <w:szCs w:val="16"/>
        </w:rPr>
        <w:t xml:space="preserve"> </w:t>
      </w:r>
      <w:r w:rsidR="00055724" w:rsidRPr="00C46550">
        <w:rPr>
          <w:rFonts w:ascii="Arial" w:eastAsia="Arial" w:hAnsi="Arial" w:cs="Arial"/>
          <w:sz w:val="16"/>
          <w:szCs w:val="16"/>
        </w:rPr>
        <w:t>München,</w:t>
      </w:r>
      <w:r w:rsidR="009B7DDB" w:rsidRPr="00C46550">
        <w:rPr>
          <w:rFonts w:ascii="Arial" w:eastAsia="Arial" w:hAnsi="Arial" w:cs="Arial"/>
          <w:sz w:val="16"/>
          <w:szCs w:val="16"/>
        </w:rPr>
        <w:t xml:space="preserve"> Nürnberg</w:t>
      </w:r>
      <w:r w:rsidR="00055724" w:rsidRPr="00C46550">
        <w:rPr>
          <w:rFonts w:ascii="Arial" w:eastAsia="Arial" w:hAnsi="Arial" w:cs="Arial"/>
          <w:sz w:val="16"/>
          <w:szCs w:val="16"/>
        </w:rPr>
        <w:t xml:space="preserve"> und Stuttgart</w:t>
      </w:r>
      <w:r w:rsidR="009B7DDB" w:rsidRPr="00C46550">
        <w:rPr>
          <w:rFonts w:ascii="Arial" w:eastAsia="Arial" w:hAnsi="Arial" w:cs="Arial"/>
          <w:sz w:val="16"/>
          <w:szCs w:val="16"/>
        </w:rPr>
        <w:t>.</w:t>
      </w:r>
    </w:p>
    <w:p w14:paraId="3BFCE52A" w14:textId="77777777" w:rsidR="0053798F" w:rsidRPr="005E413A" w:rsidRDefault="0053798F"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sectPr w:rsidR="0053798F" w:rsidRPr="005E413A" w:rsidSect="0083290A">
      <w:headerReference w:type="default" r:id="rId11"/>
      <w:footerReference w:type="default" r:id="rId12"/>
      <w:pgSz w:w="11900" w:h="16840"/>
      <w:pgMar w:top="1418" w:right="2268"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4DF1" w14:textId="77777777" w:rsidR="00736F5E" w:rsidRDefault="00736F5E" w:rsidP="00EA074E">
      <w:r>
        <w:separator/>
      </w:r>
    </w:p>
  </w:endnote>
  <w:endnote w:type="continuationSeparator" w:id="0">
    <w:p w14:paraId="7937A600" w14:textId="77777777" w:rsidR="00736F5E" w:rsidRDefault="00736F5E" w:rsidP="00E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altName w:val="Sparkasse Lt"/>
    <w:panose1 w:val="020B0503060000020004"/>
    <w:charset w:val="00"/>
    <w:family w:val="swiss"/>
    <w:pitch w:val="variable"/>
    <w:sig w:usb0="80000027" w:usb1="00000001" w:usb2="00000000" w:usb3="00000000" w:csb0="00000001"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F2509" w14:textId="77777777" w:rsidR="00C7650D" w:rsidRDefault="00C7650D">
    <w:pPr>
      <w:rPr>
        <w:rFonts w:ascii="Arial" w:eastAsia="Arial" w:hAnsi="Arial" w:cs="Arial"/>
        <w:sz w:val="24"/>
        <w:szCs w:val="24"/>
      </w:rPr>
    </w:pPr>
  </w:p>
  <w:p w14:paraId="6D8CBFD4" w14:textId="77777777" w:rsidR="00B07B2D" w:rsidRDefault="00B07B2D">
    <w:r>
      <w:rPr>
        <w:rFonts w:ascii="Arial" w:eastAsia="Arial" w:hAnsi="Arial" w:cs="Arial"/>
        <w:sz w:val="24"/>
        <w:szCs w:val="24"/>
      </w:rPr>
      <w:t>Gemeinsam handeln – Gutes bewirken.</w:t>
    </w:r>
    <w:r>
      <w:rPr>
        <w:rFonts w:ascii="Arial" w:eastAsia="Arial" w:hAnsi="Arial" w:cs="Arial"/>
        <w:sz w:val="24"/>
        <w:szCs w:val="24"/>
      </w:rPr>
      <w:tab/>
      <w:t xml:space="preserve">Seit </w:t>
    </w:r>
    <w:r w:rsidR="00C64755">
      <w:rPr>
        <w:rFonts w:ascii="Arial" w:eastAsia="Arial" w:hAnsi="Arial" w:cs="Arial"/>
        <w:sz w:val="24"/>
        <w:szCs w:val="24"/>
      </w:rPr>
      <w:t xml:space="preserve">über </w:t>
    </w:r>
    <w:r>
      <w:rPr>
        <w:rFonts w:ascii="Arial" w:eastAsia="Arial" w:hAnsi="Arial" w:cs="Arial"/>
        <w:sz w:val="24"/>
        <w:szCs w:val="24"/>
      </w:rPr>
      <w:t>90 Jahren.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779DE" w14:textId="77777777" w:rsidR="00736F5E" w:rsidRDefault="00736F5E" w:rsidP="00EA074E">
      <w:r>
        <w:separator/>
      </w:r>
    </w:p>
  </w:footnote>
  <w:footnote w:type="continuationSeparator" w:id="0">
    <w:p w14:paraId="2BE2D89C" w14:textId="77777777" w:rsidR="00736F5E" w:rsidRDefault="00736F5E" w:rsidP="00EA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B57F" w14:textId="77777777" w:rsidR="00B07B2D" w:rsidRDefault="00B07B2D">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20CAD2DB" w14:textId="77777777" w:rsidR="00B07B2D" w:rsidRDefault="00B07B2D">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4E"/>
    <w:rsid w:val="00011C5C"/>
    <w:rsid w:val="000352A3"/>
    <w:rsid w:val="00041F46"/>
    <w:rsid w:val="00046819"/>
    <w:rsid w:val="00055724"/>
    <w:rsid w:val="00060CDF"/>
    <w:rsid w:val="00063360"/>
    <w:rsid w:val="00075B50"/>
    <w:rsid w:val="00081628"/>
    <w:rsid w:val="000847B3"/>
    <w:rsid w:val="000938E4"/>
    <w:rsid w:val="00095B36"/>
    <w:rsid w:val="00096D0E"/>
    <w:rsid w:val="000B041A"/>
    <w:rsid w:val="000B0C2E"/>
    <w:rsid w:val="000B73A6"/>
    <w:rsid w:val="000C077F"/>
    <w:rsid w:val="000C5B68"/>
    <w:rsid w:val="000E0DA7"/>
    <w:rsid w:val="000F2AAE"/>
    <w:rsid w:val="000F3EC8"/>
    <w:rsid w:val="001104F9"/>
    <w:rsid w:val="00115DE1"/>
    <w:rsid w:val="001178D4"/>
    <w:rsid w:val="00143DC3"/>
    <w:rsid w:val="00144256"/>
    <w:rsid w:val="00151D2B"/>
    <w:rsid w:val="0015434A"/>
    <w:rsid w:val="0016403A"/>
    <w:rsid w:val="00165986"/>
    <w:rsid w:val="00181227"/>
    <w:rsid w:val="00183995"/>
    <w:rsid w:val="00184E55"/>
    <w:rsid w:val="00190CE2"/>
    <w:rsid w:val="00195469"/>
    <w:rsid w:val="0019790D"/>
    <w:rsid w:val="001C0E1E"/>
    <w:rsid w:val="001C6F8F"/>
    <w:rsid w:val="001E515B"/>
    <w:rsid w:val="001F3556"/>
    <w:rsid w:val="001F3E9F"/>
    <w:rsid w:val="00210860"/>
    <w:rsid w:val="00210F0F"/>
    <w:rsid w:val="002220D6"/>
    <w:rsid w:val="00233608"/>
    <w:rsid w:val="00236853"/>
    <w:rsid w:val="002509A7"/>
    <w:rsid w:val="00250CFF"/>
    <w:rsid w:val="002531E1"/>
    <w:rsid w:val="00266DB0"/>
    <w:rsid w:val="002743E6"/>
    <w:rsid w:val="00292855"/>
    <w:rsid w:val="002A23CB"/>
    <w:rsid w:val="002B17DD"/>
    <w:rsid w:val="002B2B2B"/>
    <w:rsid w:val="002C07A3"/>
    <w:rsid w:val="002D410D"/>
    <w:rsid w:val="002E22C5"/>
    <w:rsid w:val="002F7EE1"/>
    <w:rsid w:val="003018FE"/>
    <w:rsid w:val="00302250"/>
    <w:rsid w:val="00302AF6"/>
    <w:rsid w:val="0030366D"/>
    <w:rsid w:val="0030501D"/>
    <w:rsid w:val="00307520"/>
    <w:rsid w:val="003179BE"/>
    <w:rsid w:val="003219E4"/>
    <w:rsid w:val="00325983"/>
    <w:rsid w:val="00354B38"/>
    <w:rsid w:val="003630DA"/>
    <w:rsid w:val="00367BC4"/>
    <w:rsid w:val="00370BA4"/>
    <w:rsid w:val="00372387"/>
    <w:rsid w:val="00373385"/>
    <w:rsid w:val="00387A09"/>
    <w:rsid w:val="0039716E"/>
    <w:rsid w:val="00397AC2"/>
    <w:rsid w:val="003A04A7"/>
    <w:rsid w:val="003A3FD6"/>
    <w:rsid w:val="003A4993"/>
    <w:rsid w:val="003B5B60"/>
    <w:rsid w:val="003C0684"/>
    <w:rsid w:val="003E5D77"/>
    <w:rsid w:val="003F4233"/>
    <w:rsid w:val="003F4519"/>
    <w:rsid w:val="00403561"/>
    <w:rsid w:val="0040585A"/>
    <w:rsid w:val="00425203"/>
    <w:rsid w:val="00425FA2"/>
    <w:rsid w:val="004325BA"/>
    <w:rsid w:val="00433D6F"/>
    <w:rsid w:val="0044052C"/>
    <w:rsid w:val="0044385D"/>
    <w:rsid w:val="00463566"/>
    <w:rsid w:val="004671A0"/>
    <w:rsid w:val="0047307F"/>
    <w:rsid w:val="004814EA"/>
    <w:rsid w:val="00481E5F"/>
    <w:rsid w:val="0048294D"/>
    <w:rsid w:val="0049671C"/>
    <w:rsid w:val="004C105E"/>
    <w:rsid w:val="004D2D87"/>
    <w:rsid w:val="004D77A4"/>
    <w:rsid w:val="004D7E99"/>
    <w:rsid w:val="004E4FFD"/>
    <w:rsid w:val="00502940"/>
    <w:rsid w:val="00503977"/>
    <w:rsid w:val="00517B89"/>
    <w:rsid w:val="005261EC"/>
    <w:rsid w:val="00527710"/>
    <w:rsid w:val="0053798F"/>
    <w:rsid w:val="00543B1A"/>
    <w:rsid w:val="0055743D"/>
    <w:rsid w:val="00567D9F"/>
    <w:rsid w:val="00583293"/>
    <w:rsid w:val="0059561B"/>
    <w:rsid w:val="0059583F"/>
    <w:rsid w:val="005A3C1B"/>
    <w:rsid w:val="005A759D"/>
    <w:rsid w:val="005E0A58"/>
    <w:rsid w:val="005E413A"/>
    <w:rsid w:val="005E652B"/>
    <w:rsid w:val="005F2089"/>
    <w:rsid w:val="00602825"/>
    <w:rsid w:val="00603967"/>
    <w:rsid w:val="00607276"/>
    <w:rsid w:val="00613532"/>
    <w:rsid w:val="0061423F"/>
    <w:rsid w:val="00623E71"/>
    <w:rsid w:val="00634FC7"/>
    <w:rsid w:val="00641281"/>
    <w:rsid w:val="00654AEE"/>
    <w:rsid w:val="00657D48"/>
    <w:rsid w:val="00660CF9"/>
    <w:rsid w:val="00665549"/>
    <w:rsid w:val="00665D8F"/>
    <w:rsid w:val="006673E0"/>
    <w:rsid w:val="00672AE4"/>
    <w:rsid w:val="006756A3"/>
    <w:rsid w:val="00687831"/>
    <w:rsid w:val="006D47F5"/>
    <w:rsid w:val="006E34A7"/>
    <w:rsid w:val="006F4287"/>
    <w:rsid w:val="00703A51"/>
    <w:rsid w:val="00706718"/>
    <w:rsid w:val="00736F5E"/>
    <w:rsid w:val="00746244"/>
    <w:rsid w:val="00755B51"/>
    <w:rsid w:val="00783B4C"/>
    <w:rsid w:val="00794891"/>
    <w:rsid w:val="007C25F4"/>
    <w:rsid w:val="007D2DAC"/>
    <w:rsid w:val="007D4B94"/>
    <w:rsid w:val="007E0B1A"/>
    <w:rsid w:val="007F1093"/>
    <w:rsid w:val="007F580D"/>
    <w:rsid w:val="008262BB"/>
    <w:rsid w:val="0083290A"/>
    <w:rsid w:val="00855D35"/>
    <w:rsid w:val="0085612F"/>
    <w:rsid w:val="00857F5F"/>
    <w:rsid w:val="00872B92"/>
    <w:rsid w:val="0087513A"/>
    <w:rsid w:val="0088505C"/>
    <w:rsid w:val="0089528F"/>
    <w:rsid w:val="00896E94"/>
    <w:rsid w:val="008A08D0"/>
    <w:rsid w:val="008B50BA"/>
    <w:rsid w:val="008B5B09"/>
    <w:rsid w:val="008D0EC0"/>
    <w:rsid w:val="008E27A3"/>
    <w:rsid w:val="008E2F02"/>
    <w:rsid w:val="008E756A"/>
    <w:rsid w:val="008F5634"/>
    <w:rsid w:val="008F56CD"/>
    <w:rsid w:val="009000CD"/>
    <w:rsid w:val="009124D8"/>
    <w:rsid w:val="00917A66"/>
    <w:rsid w:val="009375FE"/>
    <w:rsid w:val="009660C4"/>
    <w:rsid w:val="00971E62"/>
    <w:rsid w:val="009B7113"/>
    <w:rsid w:val="009B7D32"/>
    <w:rsid w:val="009B7DDB"/>
    <w:rsid w:val="009C3E98"/>
    <w:rsid w:val="009C5602"/>
    <w:rsid w:val="009D11E4"/>
    <w:rsid w:val="009E41C8"/>
    <w:rsid w:val="009F1D00"/>
    <w:rsid w:val="009F5258"/>
    <w:rsid w:val="00A05B1C"/>
    <w:rsid w:val="00A0635E"/>
    <w:rsid w:val="00A107D9"/>
    <w:rsid w:val="00A17416"/>
    <w:rsid w:val="00A3369A"/>
    <w:rsid w:val="00A73542"/>
    <w:rsid w:val="00A860C9"/>
    <w:rsid w:val="00AA4155"/>
    <w:rsid w:val="00AB3618"/>
    <w:rsid w:val="00AD0C50"/>
    <w:rsid w:val="00AD61CB"/>
    <w:rsid w:val="00AE041F"/>
    <w:rsid w:val="00B07B2D"/>
    <w:rsid w:val="00B1454B"/>
    <w:rsid w:val="00B15641"/>
    <w:rsid w:val="00B24B75"/>
    <w:rsid w:val="00B25215"/>
    <w:rsid w:val="00B33835"/>
    <w:rsid w:val="00B351CC"/>
    <w:rsid w:val="00B4140A"/>
    <w:rsid w:val="00B446FB"/>
    <w:rsid w:val="00B45133"/>
    <w:rsid w:val="00B464F6"/>
    <w:rsid w:val="00B62248"/>
    <w:rsid w:val="00BA1690"/>
    <w:rsid w:val="00BB4A9C"/>
    <w:rsid w:val="00BB4D5B"/>
    <w:rsid w:val="00BB65E2"/>
    <w:rsid w:val="00BC1FB5"/>
    <w:rsid w:val="00BD077D"/>
    <w:rsid w:val="00BF7A86"/>
    <w:rsid w:val="00C02A20"/>
    <w:rsid w:val="00C10688"/>
    <w:rsid w:val="00C37372"/>
    <w:rsid w:val="00C37907"/>
    <w:rsid w:val="00C412DC"/>
    <w:rsid w:val="00C46550"/>
    <w:rsid w:val="00C64755"/>
    <w:rsid w:val="00C65338"/>
    <w:rsid w:val="00C677B1"/>
    <w:rsid w:val="00C7650D"/>
    <w:rsid w:val="00C90FA5"/>
    <w:rsid w:val="00C95505"/>
    <w:rsid w:val="00CC2F8A"/>
    <w:rsid w:val="00CC61A0"/>
    <w:rsid w:val="00CD4001"/>
    <w:rsid w:val="00CE0672"/>
    <w:rsid w:val="00D072B0"/>
    <w:rsid w:val="00D215F4"/>
    <w:rsid w:val="00D4115F"/>
    <w:rsid w:val="00D431BE"/>
    <w:rsid w:val="00D4550A"/>
    <w:rsid w:val="00D55F87"/>
    <w:rsid w:val="00D57C23"/>
    <w:rsid w:val="00D724C3"/>
    <w:rsid w:val="00D73176"/>
    <w:rsid w:val="00D76F48"/>
    <w:rsid w:val="00D873A4"/>
    <w:rsid w:val="00D87FE7"/>
    <w:rsid w:val="00D9149D"/>
    <w:rsid w:val="00DA3FAD"/>
    <w:rsid w:val="00DA401F"/>
    <w:rsid w:val="00DD4145"/>
    <w:rsid w:val="00DD6B28"/>
    <w:rsid w:val="00DE2F3D"/>
    <w:rsid w:val="00DF37AE"/>
    <w:rsid w:val="00E230F4"/>
    <w:rsid w:val="00E417A1"/>
    <w:rsid w:val="00E6031D"/>
    <w:rsid w:val="00E67131"/>
    <w:rsid w:val="00E707EB"/>
    <w:rsid w:val="00E728CB"/>
    <w:rsid w:val="00E87193"/>
    <w:rsid w:val="00E905E2"/>
    <w:rsid w:val="00EA074E"/>
    <w:rsid w:val="00EA1759"/>
    <w:rsid w:val="00EB7EFB"/>
    <w:rsid w:val="00EC64B1"/>
    <w:rsid w:val="00ED36D7"/>
    <w:rsid w:val="00EE3C16"/>
    <w:rsid w:val="00EE79D4"/>
    <w:rsid w:val="00F1285E"/>
    <w:rsid w:val="00F228DD"/>
    <w:rsid w:val="00F32C18"/>
    <w:rsid w:val="00F6205B"/>
    <w:rsid w:val="00F70540"/>
    <w:rsid w:val="00F80A55"/>
    <w:rsid w:val="00F8379F"/>
    <w:rsid w:val="00F85115"/>
    <w:rsid w:val="00F918B5"/>
    <w:rsid w:val="00F939F4"/>
    <w:rsid w:val="00FA0875"/>
    <w:rsid w:val="00FB63B2"/>
    <w:rsid w:val="00FC1B0A"/>
    <w:rsid w:val="00FC73A0"/>
    <w:rsid w:val="00FD0B2B"/>
    <w:rsid w:val="00FE160E"/>
    <w:rsid w:val="00FE3B26"/>
    <w:rsid w:val="00FF4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DB78E2D"/>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EA074E"/>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rsid w:val="004730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F6205B"/>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rsid w:val="00A05B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A074E"/>
    <w:rPr>
      <w:u w:val="single"/>
    </w:rPr>
  </w:style>
  <w:style w:type="table" w:customStyle="1" w:styleId="TableNormal">
    <w:name w:val="Table Normal"/>
    <w:rsid w:val="00EA074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rsid w:val="00EA074E"/>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sid w:val="00EA074E"/>
    <w:rPr>
      <w:color w:val="0000FF"/>
      <w:u w:val="single" w:color="0000FF"/>
    </w:rPr>
  </w:style>
  <w:style w:type="character" w:customStyle="1" w:styleId="Hyperlink0">
    <w:name w:val="Hyperlink.0"/>
    <w:rsid w:val="00EA074E"/>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sid w:val="00F6205B"/>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rsid w:val="00FE160E"/>
    <w:pPr>
      <w:tabs>
        <w:tab w:val="center" w:pos="4536"/>
        <w:tab w:val="right" w:pos="9072"/>
      </w:tabs>
    </w:pPr>
  </w:style>
  <w:style w:type="character" w:customStyle="1" w:styleId="FuzeileZchn">
    <w:name w:val="Fußzeile Zchn"/>
    <w:link w:val="Fuzeile"/>
    <w:uiPriority w:val="99"/>
    <w:rsid w:val="00FE160E"/>
    <w:rPr>
      <w:rFonts w:eastAsia="Times New Roman"/>
      <w:color w:val="000000"/>
      <w:u w:color="000000"/>
      <w:bdr w:val="nil"/>
      <w:lang w:eastAsia="en-US"/>
    </w:rPr>
  </w:style>
  <w:style w:type="character" w:styleId="Fett">
    <w:name w:val="Strong"/>
    <w:uiPriority w:val="22"/>
    <w:qFormat/>
    <w:rsid w:val="00971E62"/>
    <w:rPr>
      <w:b/>
      <w:bCs/>
    </w:rPr>
  </w:style>
  <w:style w:type="paragraph" w:customStyle="1" w:styleId="Default">
    <w:name w:val="Default"/>
    <w:rsid w:val="00D072B0"/>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509A7"/>
    <w:rPr>
      <w:rFonts w:ascii="Segoe UI" w:hAnsi="Segoe UI" w:cs="Segoe UI"/>
      <w:sz w:val="18"/>
      <w:szCs w:val="18"/>
    </w:rPr>
  </w:style>
  <w:style w:type="character" w:customStyle="1" w:styleId="SprechblasentextZchn">
    <w:name w:val="Sprechblasentext Zchn"/>
    <w:link w:val="Sprechblasentext"/>
    <w:uiPriority w:val="99"/>
    <w:semiHidden/>
    <w:rsid w:val="002509A7"/>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rsid w:val="003022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rsid w:val="006756A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sid w:val="006756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A05B1C"/>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rsid w:val="00A05B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rsid w:val="0053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sid w:val="00151D2B"/>
    <w:rPr>
      <w:color w:val="605E5C"/>
      <w:shd w:val="clear" w:color="auto" w:fill="E1DFDD"/>
    </w:rPr>
  </w:style>
  <w:style w:type="character" w:customStyle="1" w:styleId="berschrift1Zchn">
    <w:name w:val="Überschrift 1 Zchn"/>
    <w:basedOn w:val="Absatz-Standardschriftart"/>
    <w:link w:val="berschrift1"/>
    <w:uiPriority w:val="9"/>
    <w:rsid w:val="0047307F"/>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D-Bank.de/Nachhaltigke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utscher-nachhaltigkeitskodex.d"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usanne.Hammans@KD-Bank.de" TargetMode="External"/><Relationship Id="rId4" Type="http://schemas.openxmlformats.org/officeDocument/2006/relationships/footnotes" Target="footnotes.xml"/><Relationship Id="rId9" Type="http://schemas.openxmlformats.org/officeDocument/2006/relationships/hyperlink" Target="http://www.klima-selbstverpflichtung-finanzsektor.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B541366D.dotm</Template>
  <TotalTime>0</TotalTime>
  <Pages>2</Pages>
  <Words>822</Words>
  <Characters>5179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5990</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 </cp:lastModifiedBy>
  <cp:revision>5</cp:revision>
  <cp:lastPrinted>2020-06-30T13:23:00Z</cp:lastPrinted>
  <dcterms:created xsi:type="dcterms:W3CDTF">2020-06-30T12:06:00Z</dcterms:created>
  <dcterms:modified xsi:type="dcterms:W3CDTF">2020-06-30T13:47:00Z</dcterms:modified>
</cp:coreProperties>
</file>